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44EE" w:rsidRPr="00F844EE" w:rsidRDefault="00F844EE" w:rsidP="00F844EE">
      <w:pPr>
        <w:snapToGrid w:val="0"/>
        <w:jc w:val="center"/>
        <w:rPr>
          <w:rFonts w:ascii="方正小标宋简体" w:eastAsia="方正小标宋简体" w:hAnsi="宋体" w:cs="Times New Roman"/>
          <w:color w:val="FF0000"/>
          <w:sz w:val="84"/>
          <w:szCs w:val="84"/>
        </w:rPr>
      </w:pPr>
      <w:r w:rsidRPr="00F844EE">
        <w:rPr>
          <w:rFonts w:ascii="方正小标宋简体" w:eastAsia="方正小标宋简体" w:hAnsi="宋体" w:cs="Times New Roman" w:hint="eastAsia"/>
          <w:color w:val="FF0000"/>
          <w:sz w:val="84"/>
          <w:szCs w:val="84"/>
        </w:rPr>
        <w:t>宁 波大 学 文 件</w:t>
      </w:r>
    </w:p>
    <w:p w:rsidR="00F844EE" w:rsidRPr="00F844EE" w:rsidRDefault="00F844EE" w:rsidP="00F844EE">
      <w:pPr>
        <w:snapToGrid w:val="0"/>
        <w:jc w:val="center"/>
        <w:rPr>
          <w:rFonts w:ascii="宋体" w:eastAsia="宋体" w:hAnsi="宋体" w:cs="Times New Roman" w:hint="eastAsia"/>
          <w:b/>
          <w:color w:val="FF0000"/>
          <w:sz w:val="13"/>
          <w:szCs w:val="13"/>
        </w:rPr>
      </w:pPr>
    </w:p>
    <w:p w:rsidR="00F844EE" w:rsidRPr="00F844EE" w:rsidRDefault="00F844EE" w:rsidP="00F844EE">
      <w:pPr>
        <w:adjustRightInd w:val="0"/>
        <w:snapToGrid w:val="0"/>
        <w:jc w:val="center"/>
        <w:outlineLvl w:val="0"/>
        <w:rPr>
          <w:rFonts w:ascii="仿宋_GB2312" w:eastAsia="仿宋_GB2312" w:hAnsi="Times New Roman" w:cs="Times New Roman" w:hint="eastAsia"/>
          <w:sz w:val="32"/>
          <w:szCs w:val="20"/>
        </w:rPr>
      </w:pPr>
      <w:bookmarkStart w:id="0" w:name="机关代字"/>
      <w:r w:rsidRPr="00F844EE">
        <w:rPr>
          <w:rFonts w:ascii="仿宋_GB2312" w:eastAsia="仿宋_GB2312" w:hAnsi="Times New Roman" w:cs="Times New Roman" w:hint="eastAsia"/>
          <w:sz w:val="32"/>
          <w:szCs w:val="20"/>
        </w:rPr>
        <w:t>宁大政</w:t>
      </w:r>
      <w:bookmarkEnd w:id="0"/>
      <w:r w:rsidRPr="00F844EE">
        <w:rPr>
          <w:rFonts w:ascii="仿宋_GB2312" w:eastAsia="仿宋_GB2312" w:hAnsi="Times New Roman" w:cs="Times New Roman" w:hint="eastAsia"/>
          <w:sz w:val="32"/>
          <w:szCs w:val="20"/>
        </w:rPr>
        <w:t>〔</w:t>
      </w:r>
      <w:bookmarkStart w:id="1" w:name="年份"/>
      <w:r w:rsidRPr="00F844EE">
        <w:rPr>
          <w:rFonts w:ascii="仿宋_GB2312" w:eastAsia="仿宋_GB2312" w:hAnsi="Times New Roman" w:cs="Times New Roman" w:hint="eastAsia"/>
          <w:sz w:val="32"/>
          <w:szCs w:val="20"/>
        </w:rPr>
        <w:t>2016</w:t>
      </w:r>
      <w:bookmarkEnd w:id="1"/>
      <w:r w:rsidRPr="00F844EE">
        <w:rPr>
          <w:rFonts w:ascii="仿宋_GB2312" w:eastAsia="仿宋_GB2312" w:hAnsi="Times New Roman" w:cs="Times New Roman" w:hint="eastAsia"/>
          <w:sz w:val="32"/>
          <w:szCs w:val="20"/>
        </w:rPr>
        <w:t>〕</w:t>
      </w:r>
      <w:bookmarkStart w:id="2" w:name="序号"/>
      <w:r w:rsidRPr="00F844EE">
        <w:rPr>
          <w:rFonts w:ascii="仿宋_GB2312" w:eastAsia="仿宋_GB2312" w:hAnsi="Times New Roman" w:cs="Times New Roman" w:hint="eastAsia"/>
          <w:sz w:val="32"/>
          <w:szCs w:val="20"/>
        </w:rPr>
        <w:t>37</w:t>
      </w:r>
      <w:bookmarkEnd w:id="2"/>
      <w:r w:rsidRPr="00F844EE">
        <w:rPr>
          <w:rFonts w:ascii="仿宋_GB2312" w:eastAsia="仿宋_GB2312" w:hAnsi="Times New Roman" w:cs="Times New Roman" w:hint="eastAsia"/>
          <w:sz w:val="32"/>
          <w:szCs w:val="20"/>
        </w:rPr>
        <w:t>号</w:t>
      </w:r>
    </w:p>
    <w:p w:rsidR="00F844EE" w:rsidRPr="00F844EE" w:rsidRDefault="00F844EE" w:rsidP="00F844EE">
      <w:pPr>
        <w:snapToGrid w:val="0"/>
        <w:spacing w:after="480"/>
        <w:rPr>
          <w:rFonts w:ascii="仿宋_GB2312" w:eastAsia="仿宋_GB2312" w:hAnsi="Times New Roman" w:cs="Times New Roman" w:hint="eastAsia"/>
          <w:color w:val="FF0000"/>
          <w:sz w:val="18"/>
          <w:szCs w:val="20"/>
        </w:rPr>
      </w:pPr>
      <w:r w:rsidRPr="00F844EE">
        <w:rPr>
          <w:rFonts w:ascii="Times New Roman" w:eastAsia="仿宋_GB2312" w:hAnsi="Times New Roman" w:cs="Times New Roman" w:hint="eastAsia"/>
          <w:sz w:val="32"/>
          <w:szCs w:val="20"/>
        </w:rPr>
        <w:pict>
          <v:line id="_x0000_s2050" style="position:absolute;left:0;text-align:left;z-index:251658240" from="4pt,13pt" to="441pt,13.25pt" strokecolor="red" strokeweight="1.5pt"/>
        </w:pict>
      </w:r>
    </w:p>
    <w:p w:rsidR="00F844EE" w:rsidRPr="00F844EE" w:rsidRDefault="00F844EE" w:rsidP="00F844EE">
      <w:pPr>
        <w:snapToGrid w:val="0"/>
        <w:spacing w:line="600" w:lineRule="exact"/>
        <w:jc w:val="center"/>
        <w:rPr>
          <w:rFonts w:ascii="方正小标宋简体" w:eastAsia="方正小标宋简体" w:hAnsi="宋体" w:cs="Times New Roman" w:hint="eastAsia"/>
          <w:sz w:val="44"/>
          <w:szCs w:val="44"/>
        </w:rPr>
      </w:pPr>
      <w:bookmarkStart w:id="3" w:name="文件标题"/>
      <w:r w:rsidRPr="00F844EE">
        <w:rPr>
          <w:rFonts w:ascii="方正小标宋简体" w:eastAsia="方正小标宋简体" w:hAnsi="宋体" w:cs="Times New Roman" w:hint="eastAsia"/>
          <w:sz w:val="44"/>
          <w:szCs w:val="44"/>
        </w:rPr>
        <w:t>关于印发《宁波大学研究生国（境）外</w:t>
      </w:r>
    </w:p>
    <w:p w:rsidR="00F844EE" w:rsidRPr="00F844EE" w:rsidRDefault="00F844EE" w:rsidP="00F844EE">
      <w:pPr>
        <w:snapToGrid w:val="0"/>
        <w:spacing w:line="600" w:lineRule="exact"/>
        <w:jc w:val="center"/>
        <w:rPr>
          <w:rFonts w:ascii="方正小标宋简体" w:eastAsia="方正小标宋简体" w:hAnsi="宋体" w:cs="Times New Roman" w:hint="eastAsia"/>
          <w:sz w:val="44"/>
          <w:szCs w:val="44"/>
        </w:rPr>
      </w:pPr>
      <w:r w:rsidRPr="00F844EE">
        <w:rPr>
          <w:rFonts w:ascii="方正小标宋简体" w:eastAsia="方正小标宋简体" w:hAnsi="宋体" w:cs="Times New Roman" w:hint="eastAsia"/>
          <w:sz w:val="44"/>
          <w:szCs w:val="44"/>
        </w:rPr>
        <w:t>访学合作交流管理与资助办法</w:t>
      </w:r>
    </w:p>
    <w:p w:rsidR="00F844EE" w:rsidRPr="00F844EE" w:rsidRDefault="00F844EE" w:rsidP="00F844EE">
      <w:pPr>
        <w:snapToGrid w:val="0"/>
        <w:spacing w:line="600" w:lineRule="exact"/>
        <w:jc w:val="center"/>
        <w:rPr>
          <w:rFonts w:ascii="方正小标宋简体" w:eastAsia="方正小标宋简体" w:hAnsi="宋体" w:cs="Times New Roman" w:hint="eastAsia"/>
          <w:sz w:val="44"/>
          <w:szCs w:val="44"/>
        </w:rPr>
      </w:pPr>
      <w:r w:rsidRPr="00F844EE">
        <w:rPr>
          <w:rFonts w:ascii="方正小标宋简体" w:eastAsia="方正小标宋简体" w:hAnsi="宋体" w:cs="Times New Roman" w:hint="eastAsia"/>
          <w:sz w:val="44"/>
          <w:szCs w:val="44"/>
        </w:rPr>
        <w:t>（试行）》的通知</w:t>
      </w:r>
      <w:bookmarkEnd w:id="3"/>
    </w:p>
    <w:p w:rsidR="00F844EE" w:rsidRPr="00F844EE" w:rsidRDefault="00F844EE" w:rsidP="00F844EE">
      <w:pPr>
        <w:widowControl/>
        <w:snapToGrid w:val="0"/>
        <w:spacing w:line="560" w:lineRule="exact"/>
        <w:rPr>
          <w:rFonts w:ascii="仿宋_GB2312" w:eastAsia="仿宋_GB2312" w:hAnsi="宋体" w:cs="Times New Roman" w:hint="eastAsia"/>
          <w:color w:val="000000"/>
          <w:kern w:val="0"/>
          <w:sz w:val="32"/>
          <w:szCs w:val="32"/>
        </w:rPr>
      </w:pPr>
      <w:bookmarkStart w:id="4" w:name="Content"/>
      <w:bookmarkEnd w:id="4"/>
    </w:p>
    <w:p w:rsidR="00F844EE" w:rsidRPr="00F844EE" w:rsidRDefault="00F844EE" w:rsidP="00F844EE">
      <w:pPr>
        <w:widowControl/>
        <w:snapToGrid w:val="0"/>
        <w:spacing w:line="520" w:lineRule="exact"/>
        <w:rPr>
          <w:rFonts w:ascii="仿宋_GB2312" w:eastAsia="仿宋_GB2312" w:hAnsi="宋体" w:cs="Times New Roman" w:hint="eastAsia"/>
          <w:color w:val="000000"/>
          <w:kern w:val="0"/>
          <w:sz w:val="32"/>
          <w:szCs w:val="32"/>
        </w:rPr>
      </w:pPr>
      <w:r w:rsidRPr="00F844EE">
        <w:rPr>
          <w:rFonts w:ascii="仿宋_GB2312" w:eastAsia="仿宋_GB2312" w:hAnsi="宋体" w:cs="Times New Roman" w:hint="eastAsia"/>
          <w:color w:val="000000"/>
          <w:kern w:val="0"/>
          <w:sz w:val="32"/>
          <w:szCs w:val="32"/>
        </w:rPr>
        <w:t>各单位、部门：</w:t>
      </w:r>
    </w:p>
    <w:p w:rsidR="00F844EE" w:rsidRPr="00F844EE" w:rsidRDefault="00F844EE" w:rsidP="00F844EE">
      <w:pPr>
        <w:widowControl/>
        <w:snapToGrid w:val="0"/>
        <w:spacing w:line="520" w:lineRule="exact"/>
        <w:ind w:firstLineChars="196" w:firstLine="627"/>
        <w:rPr>
          <w:rFonts w:ascii="仿宋_GB2312" w:eastAsia="仿宋_GB2312" w:hAnsi="宋体" w:cs="Times New Roman" w:hint="eastAsia"/>
          <w:color w:val="000000"/>
          <w:kern w:val="0"/>
          <w:sz w:val="32"/>
          <w:szCs w:val="32"/>
        </w:rPr>
      </w:pPr>
      <w:r w:rsidRPr="00F844EE">
        <w:rPr>
          <w:rFonts w:ascii="仿宋_GB2312" w:eastAsia="仿宋_GB2312" w:hAnsi="宋体" w:cs="Times New Roman" w:hint="eastAsia"/>
          <w:color w:val="000000"/>
          <w:kern w:val="0"/>
          <w:sz w:val="32"/>
          <w:szCs w:val="32"/>
        </w:rPr>
        <w:t>《宁波大学研究生国（境）外访学合作交流管理与资助办法（试行）》经第45次校长办公会议审议通过，现印发给你们，请认真执行。</w:t>
      </w:r>
    </w:p>
    <w:p w:rsidR="00F844EE" w:rsidRPr="00F844EE" w:rsidRDefault="00F844EE" w:rsidP="00F844EE">
      <w:pPr>
        <w:widowControl/>
        <w:snapToGrid w:val="0"/>
        <w:spacing w:line="520" w:lineRule="exact"/>
        <w:ind w:firstLineChars="200" w:firstLine="640"/>
        <w:rPr>
          <w:rFonts w:ascii="仿宋_GB2312" w:eastAsia="仿宋_GB2312" w:hAnsi="宋体" w:cs="Times New Roman" w:hint="eastAsia"/>
          <w:color w:val="000000"/>
          <w:kern w:val="0"/>
          <w:sz w:val="32"/>
          <w:szCs w:val="32"/>
        </w:rPr>
      </w:pPr>
    </w:p>
    <w:p w:rsidR="00F844EE" w:rsidRPr="00F844EE" w:rsidRDefault="00F844EE" w:rsidP="00F844EE">
      <w:pPr>
        <w:widowControl/>
        <w:snapToGrid w:val="0"/>
        <w:spacing w:line="520" w:lineRule="exact"/>
        <w:ind w:firstLineChars="196" w:firstLine="627"/>
        <w:rPr>
          <w:rFonts w:ascii="仿宋_GB2312" w:eastAsia="仿宋_GB2312" w:hAnsi="宋体" w:cs="Times New Roman" w:hint="eastAsia"/>
          <w:color w:val="000000"/>
          <w:kern w:val="0"/>
          <w:sz w:val="32"/>
          <w:szCs w:val="32"/>
        </w:rPr>
      </w:pPr>
    </w:p>
    <w:p w:rsidR="00F844EE" w:rsidRPr="00F844EE" w:rsidRDefault="00F844EE" w:rsidP="00F844EE">
      <w:pPr>
        <w:widowControl/>
        <w:snapToGrid w:val="0"/>
        <w:spacing w:line="520" w:lineRule="exact"/>
        <w:ind w:firstLineChars="196" w:firstLine="627"/>
        <w:rPr>
          <w:rFonts w:ascii="仿宋_GB2312" w:eastAsia="仿宋_GB2312" w:hAnsi="宋体" w:cs="Times New Roman" w:hint="eastAsia"/>
          <w:color w:val="000000"/>
          <w:kern w:val="0"/>
          <w:sz w:val="32"/>
          <w:szCs w:val="32"/>
        </w:rPr>
      </w:pPr>
    </w:p>
    <w:p w:rsidR="00F844EE" w:rsidRPr="00F844EE" w:rsidRDefault="00F844EE" w:rsidP="00F844EE">
      <w:pPr>
        <w:widowControl/>
        <w:snapToGrid w:val="0"/>
        <w:spacing w:line="520" w:lineRule="exact"/>
        <w:ind w:firstLineChars="196" w:firstLine="627"/>
        <w:rPr>
          <w:rFonts w:ascii="仿宋_GB2312" w:eastAsia="仿宋_GB2312" w:hAnsi="宋体" w:cs="Times New Roman" w:hint="eastAsia"/>
          <w:color w:val="000000"/>
          <w:kern w:val="0"/>
          <w:sz w:val="32"/>
          <w:szCs w:val="32"/>
        </w:rPr>
      </w:pPr>
      <w:r w:rsidRPr="00F844EE">
        <w:rPr>
          <w:rFonts w:ascii="仿宋_GB2312" w:eastAsia="仿宋_GB2312" w:hAnsi="宋体" w:cs="Times New Roman" w:hint="eastAsia"/>
          <w:color w:val="000000"/>
          <w:kern w:val="0"/>
          <w:sz w:val="32"/>
          <w:szCs w:val="32"/>
        </w:rPr>
        <w:t xml:space="preserve">                            宁波大学</w:t>
      </w:r>
    </w:p>
    <w:p w:rsidR="00F844EE" w:rsidRPr="00F844EE" w:rsidRDefault="00F844EE" w:rsidP="00F844EE">
      <w:pPr>
        <w:widowControl/>
        <w:snapToGrid w:val="0"/>
        <w:spacing w:line="520" w:lineRule="exact"/>
        <w:ind w:firstLineChars="196" w:firstLine="627"/>
        <w:rPr>
          <w:rFonts w:ascii="仿宋_GB2312" w:eastAsia="仿宋_GB2312" w:hAnsi="宋体" w:cs="Times New Roman" w:hint="eastAsia"/>
          <w:color w:val="000000"/>
          <w:kern w:val="0"/>
          <w:sz w:val="32"/>
          <w:szCs w:val="32"/>
        </w:rPr>
      </w:pPr>
      <w:r w:rsidRPr="00F844EE">
        <w:rPr>
          <w:rFonts w:ascii="Times New Roman" w:eastAsia="仿宋_GB2312" w:hAnsi="Times New Roman" w:cs="Times New Roman" w:hint="eastAsia"/>
          <w:sz w:val="32"/>
          <w:szCs w:val="20"/>
        </w:rPr>
        <w:pict>
          <v:shapetype id="_x0000_t201" coordsize="21600,21600" o:spt="201" path="m,l,21600r21600,l21600,xe">
            <v:stroke joinstyle="miter"/>
            <v:path shadowok="f" o:extrusionok="f" strokeok="f" fillok="f" o:connecttype="rect"/>
            <o:lock v:ext="edit" shapetype="t"/>
          </v:shapetype>
          <v:shape id="_x0000_s2053" type="#_x0000_t201" style="position:absolute;left:0;text-align:left;margin-left:222.75pt;margin-top:-87pt;width:127.5pt;height:127.5pt;z-index:-251658240" stroked="f"/>
        </w:pict>
      </w:r>
      <w:r w:rsidRPr="00F844EE">
        <w:rPr>
          <w:rFonts w:ascii="仿宋_GB2312" w:eastAsia="仿宋_GB2312" w:hAnsi="宋体" w:cs="Times New Roman" w:hint="eastAsia"/>
          <w:color w:val="000000"/>
          <w:kern w:val="0"/>
          <w:sz w:val="32"/>
          <w:szCs w:val="32"/>
        </w:rPr>
        <w:t xml:space="preserve">                         2016年5月12日</w:t>
      </w:r>
    </w:p>
    <w:p w:rsidR="00F844EE" w:rsidRPr="00F844EE" w:rsidRDefault="00F844EE" w:rsidP="00F844EE">
      <w:pPr>
        <w:widowControl/>
        <w:snapToGrid w:val="0"/>
        <w:spacing w:line="520" w:lineRule="exact"/>
        <w:rPr>
          <w:rFonts w:ascii="Times New Roman" w:eastAsia="仿宋_GB2312" w:hAnsi="宋体" w:cs="Times New Roman" w:hint="eastAsia"/>
          <w:b/>
          <w:color w:val="000000"/>
          <w:kern w:val="0"/>
          <w:sz w:val="28"/>
          <w:szCs w:val="28"/>
        </w:rPr>
      </w:pPr>
    </w:p>
    <w:p w:rsidR="00F844EE" w:rsidRPr="00F844EE" w:rsidRDefault="00F844EE" w:rsidP="00F844EE">
      <w:pPr>
        <w:widowControl/>
        <w:snapToGrid w:val="0"/>
        <w:jc w:val="left"/>
        <w:rPr>
          <w:rFonts w:ascii="方正小标宋简体" w:eastAsia="方正小标宋简体" w:hAnsi="Times New Roman" w:cs="Times New Roman"/>
          <w:sz w:val="44"/>
          <w:szCs w:val="44"/>
        </w:rPr>
      </w:pPr>
    </w:p>
    <w:p w:rsidR="00F844EE" w:rsidRPr="00F844EE" w:rsidRDefault="00F844EE" w:rsidP="00F844EE">
      <w:pPr>
        <w:widowControl/>
        <w:snapToGrid w:val="0"/>
        <w:spacing w:line="660" w:lineRule="exact"/>
        <w:jc w:val="center"/>
        <w:rPr>
          <w:rFonts w:ascii="方正小标宋简体" w:eastAsia="方正小标宋简体" w:hAnsi="Times New Roman" w:cs="Times New Roman" w:hint="eastAsia"/>
          <w:sz w:val="44"/>
          <w:szCs w:val="44"/>
        </w:rPr>
      </w:pPr>
      <w:r w:rsidRPr="00F844EE">
        <w:rPr>
          <w:rFonts w:ascii="方正小标宋简体" w:eastAsia="方正小标宋简体" w:hAnsi="Times New Roman" w:cs="Times New Roman" w:hint="eastAsia"/>
          <w:sz w:val="44"/>
          <w:szCs w:val="44"/>
        </w:rPr>
        <w:t>宁波大学研究生国（境）外访学合作</w:t>
      </w:r>
    </w:p>
    <w:p w:rsidR="00F844EE" w:rsidRPr="00F844EE" w:rsidRDefault="00F844EE" w:rsidP="00F844EE">
      <w:pPr>
        <w:widowControl/>
        <w:snapToGrid w:val="0"/>
        <w:spacing w:line="660" w:lineRule="exact"/>
        <w:jc w:val="center"/>
        <w:rPr>
          <w:rFonts w:ascii="方正小标宋简体" w:eastAsia="方正小标宋简体" w:hAnsi="Times New Roman" w:cs="Times New Roman" w:hint="eastAsia"/>
          <w:b/>
          <w:sz w:val="24"/>
          <w:szCs w:val="20"/>
        </w:rPr>
      </w:pPr>
      <w:r w:rsidRPr="00F844EE">
        <w:rPr>
          <w:rFonts w:ascii="方正小标宋简体" w:eastAsia="方正小标宋简体" w:hAnsi="Times New Roman" w:cs="Times New Roman" w:hint="eastAsia"/>
          <w:sz w:val="44"/>
          <w:szCs w:val="44"/>
        </w:rPr>
        <w:t>交流管理与资助办法（试行）</w:t>
      </w:r>
    </w:p>
    <w:p w:rsidR="00F844EE" w:rsidRPr="00F844EE" w:rsidRDefault="00F844EE" w:rsidP="00F844EE">
      <w:pPr>
        <w:widowControl/>
        <w:snapToGrid w:val="0"/>
        <w:jc w:val="center"/>
        <w:rPr>
          <w:rFonts w:ascii="宋体" w:eastAsia="宋体" w:hAnsi="宋体" w:cs="微软雅黑" w:hint="eastAsia"/>
          <w:b/>
          <w:color w:val="000000"/>
          <w:kern w:val="0"/>
          <w:sz w:val="28"/>
          <w:szCs w:val="28"/>
        </w:rPr>
      </w:pPr>
    </w:p>
    <w:p w:rsidR="00F844EE" w:rsidRPr="00F844EE" w:rsidRDefault="00F844EE" w:rsidP="00F844EE">
      <w:pPr>
        <w:widowControl/>
        <w:snapToGrid w:val="0"/>
        <w:spacing w:line="520" w:lineRule="exact"/>
        <w:jc w:val="center"/>
        <w:rPr>
          <w:rFonts w:ascii="黑体" w:eastAsia="黑体" w:hAnsi="黑体" w:cs="微软雅黑" w:hint="eastAsia"/>
          <w:b/>
          <w:color w:val="000000"/>
          <w:kern w:val="0"/>
          <w:sz w:val="32"/>
          <w:szCs w:val="32"/>
        </w:rPr>
      </w:pPr>
      <w:r w:rsidRPr="00F844EE">
        <w:rPr>
          <w:rFonts w:ascii="黑体" w:eastAsia="黑体" w:hAnsi="黑体" w:cs="微软雅黑" w:hint="eastAsia"/>
          <w:b/>
          <w:color w:val="000000"/>
          <w:kern w:val="0"/>
          <w:sz w:val="32"/>
        </w:rPr>
        <w:t>第一章</w:t>
      </w:r>
      <w:r w:rsidRPr="00F844EE">
        <w:rPr>
          <w:rFonts w:ascii="黑体" w:eastAsia="黑体" w:hAnsi="黑体" w:cs="Times New Roman" w:hint="eastAsia"/>
          <w:b/>
          <w:color w:val="000000"/>
          <w:kern w:val="0"/>
          <w:sz w:val="32"/>
        </w:rPr>
        <w:t xml:space="preserve"> </w:t>
      </w:r>
      <w:r w:rsidRPr="00F844EE">
        <w:rPr>
          <w:rFonts w:ascii="黑体" w:eastAsia="黑体" w:hAnsi="黑体" w:cs="微软雅黑" w:hint="eastAsia"/>
          <w:b/>
          <w:color w:val="000000"/>
          <w:kern w:val="0"/>
          <w:sz w:val="32"/>
        </w:rPr>
        <w:t>总 则</w:t>
      </w:r>
    </w:p>
    <w:p w:rsidR="00F844EE" w:rsidRPr="00F844EE" w:rsidRDefault="00F844EE" w:rsidP="00F844EE">
      <w:pPr>
        <w:widowControl/>
        <w:snapToGrid w:val="0"/>
        <w:spacing w:line="520" w:lineRule="exact"/>
        <w:rPr>
          <w:rFonts w:ascii="仿宋_GB2312" w:eastAsia="仿宋_GB2312" w:hAnsi="宋体" w:cs="宋体" w:hint="eastAsia"/>
          <w:kern w:val="0"/>
          <w:sz w:val="24"/>
          <w:szCs w:val="20"/>
        </w:rPr>
      </w:pPr>
      <w:r w:rsidRPr="00F844EE">
        <w:rPr>
          <w:rFonts w:ascii="仿宋_GB2312" w:eastAsia="仿宋_GB2312" w:hAnsi="宋体" w:cs="宋体" w:hint="eastAsia"/>
          <w:b/>
          <w:color w:val="000000"/>
          <w:kern w:val="0"/>
          <w:sz w:val="32"/>
          <w:szCs w:val="32"/>
        </w:rPr>
        <w:lastRenderedPageBreak/>
        <w:t xml:space="preserve">    </w:t>
      </w:r>
      <w:r w:rsidRPr="00F844EE">
        <w:rPr>
          <w:rFonts w:ascii="仿宋_GB2312" w:eastAsia="仿宋_GB2312" w:hAnsi="宋体" w:cs="宋体" w:hint="eastAsia"/>
          <w:b/>
          <w:bCs/>
          <w:color w:val="000000"/>
          <w:kern w:val="0"/>
          <w:sz w:val="32"/>
          <w:szCs w:val="32"/>
        </w:rPr>
        <w:t>第一条</w:t>
      </w:r>
      <w:r w:rsidRPr="00F844EE">
        <w:rPr>
          <w:rFonts w:ascii="仿宋_GB2312" w:eastAsia="仿宋_GB2312" w:hAnsi="宋体" w:cs="宋体" w:hint="eastAsia"/>
          <w:bCs/>
          <w:color w:val="000000"/>
          <w:kern w:val="0"/>
          <w:sz w:val="32"/>
          <w:szCs w:val="32"/>
        </w:rPr>
        <w:t xml:space="preserve">  </w:t>
      </w:r>
      <w:r w:rsidRPr="00F844EE">
        <w:rPr>
          <w:rFonts w:ascii="仿宋_GB2312" w:eastAsia="仿宋_GB2312" w:hAnsi="宋体" w:cs="宋体" w:hint="eastAsia"/>
          <w:color w:val="000000"/>
          <w:kern w:val="0"/>
          <w:sz w:val="32"/>
          <w:szCs w:val="32"/>
        </w:rPr>
        <w:t>为鼓励我校研究生积极参加国（境）外高水平学术会议,加强与国（境）外著名高校（科研机构）之间的学术与文化交流，更好地追踪国际学术前沿、拓展学术视野，推进具有较好科技创新能力和一定国际视野的高层次人才培养，特设立宁波大学研究生访学合作交流专项资助经费，并制定本办法。</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kern w:val="0"/>
          <w:sz w:val="32"/>
          <w:szCs w:val="32"/>
        </w:rPr>
        <w:t xml:space="preserve">    第二条</w:t>
      </w:r>
      <w:r w:rsidRPr="00F844EE">
        <w:rPr>
          <w:rFonts w:ascii="仿宋_GB2312" w:eastAsia="仿宋_GB2312" w:hAnsi="宋体" w:cs="宋体" w:hint="eastAsia"/>
          <w:color w:val="000000"/>
          <w:kern w:val="0"/>
          <w:sz w:val="32"/>
          <w:szCs w:val="32"/>
        </w:rPr>
        <w:t xml:space="preserve">  资助研究生参加国（境）外访学合作交流项目类别：</w:t>
      </w:r>
    </w:p>
    <w:p w:rsidR="00F844EE" w:rsidRPr="00F844EE" w:rsidRDefault="00F844EE" w:rsidP="00F844EE">
      <w:pPr>
        <w:widowControl/>
        <w:snapToGrid w:val="0"/>
        <w:spacing w:line="520" w:lineRule="exact"/>
        <w:ind w:firstLineChars="200" w:firstLine="640"/>
        <w:rPr>
          <w:rFonts w:ascii="仿宋_GB2312" w:eastAsia="仿宋_GB2312" w:hAnsi="宋体" w:cs="宋体" w:hint="eastAsia"/>
          <w:color w:val="000000"/>
          <w:kern w:val="0"/>
          <w:sz w:val="32"/>
          <w:szCs w:val="32"/>
        </w:rPr>
      </w:pPr>
      <w:r w:rsidRPr="00F844EE">
        <w:rPr>
          <w:rFonts w:ascii="仿宋_GB2312" w:eastAsia="仿宋_GB2312" w:hAnsi="宋体" w:cs="宋体" w:hint="eastAsia"/>
          <w:color w:val="000000"/>
          <w:kern w:val="0"/>
          <w:sz w:val="32"/>
          <w:szCs w:val="32"/>
        </w:rPr>
        <w:t>1.学院推荐研究生参加的在国（境）外召开的高水平国际学术会议。</w:t>
      </w:r>
    </w:p>
    <w:p w:rsidR="00F844EE" w:rsidRPr="00F844EE" w:rsidRDefault="00F844EE" w:rsidP="00F844EE">
      <w:pPr>
        <w:widowControl/>
        <w:snapToGrid w:val="0"/>
        <w:spacing w:line="520" w:lineRule="exact"/>
        <w:ind w:firstLineChars="200" w:firstLine="640"/>
        <w:rPr>
          <w:rFonts w:ascii="仿宋_GB2312" w:eastAsia="仿宋_GB2312" w:hAnsi="宋体" w:cs="宋体" w:hint="eastAsia"/>
          <w:color w:val="000000"/>
          <w:kern w:val="0"/>
          <w:sz w:val="32"/>
          <w:szCs w:val="32"/>
        </w:rPr>
      </w:pPr>
      <w:r w:rsidRPr="00F844EE">
        <w:rPr>
          <w:rFonts w:ascii="仿宋_GB2312" w:eastAsia="仿宋_GB2312" w:hAnsi="宋体" w:cs="宋体" w:hint="eastAsia"/>
          <w:color w:val="000000"/>
          <w:kern w:val="0"/>
          <w:sz w:val="32"/>
          <w:szCs w:val="32"/>
        </w:rPr>
        <w:t>2.学校（港澳台办公室和国际合作处）组织的赴国（境）外高校或科研机构交换学习、访问交流、课题研修和暑期学校等项目。其中短期（一个月左右）项目的资助对象主要是硕士研究生。</w:t>
      </w:r>
    </w:p>
    <w:p w:rsidR="00F844EE" w:rsidRPr="00F844EE" w:rsidRDefault="00F844EE" w:rsidP="00F844EE">
      <w:pPr>
        <w:widowControl/>
        <w:snapToGrid w:val="0"/>
        <w:spacing w:line="520" w:lineRule="exact"/>
        <w:ind w:firstLineChars="200" w:firstLine="640"/>
        <w:rPr>
          <w:rFonts w:ascii="仿宋_GB2312" w:eastAsia="仿宋_GB2312" w:hAnsi="宋体" w:cs="宋体" w:hint="eastAsia"/>
          <w:color w:val="000000"/>
          <w:kern w:val="0"/>
          <w:sz w:val="32"/>
          <w:szCs w:val="32"/>
        </w:rPr>
      </w:pPr>
      <w:r w:rsidRPr="00F844EE">
        <w:rPr>
          <w:rFonts w:ascii="仿宋_GB2312" w:eastAsia="仿宋_GB2312" w:hAnsi="宋体" w:cs="宋体" w:hint="eastAsia"/>
          <w:color w:val="000000"/>
          <w:kern w:val="0"/>
          <w:sz w:val="32"/>
          <w:szCs w:val="32"/>
        </w:rPr>
        <w:t>3.学院推荐研究生赴国（境）外高校或科研机构交换学习、课题研修等项目,该类项目时间一般应一学期及以上。</w:t>
      </w:r>
    </w:p>
    <w:p w:rsidR="00F844EE" w:rsidRPr="00F844EE" w:rsidRDefault="00F844EE" w:rsidP="00F844EE">
      <w:pPr>
        <w:widowControl/>
        <w:snapToGrid w:val="0"/>
        <w:spacing w:line="520" w:lineRule="exact"/>
        <w:ind w:firstLineChars="196" w:firstLine="630"/>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kern w:val="0"/>
          <w:sz w:val="32"/>
          <w:szCs w:val="32"/>
        </w:rPr>
        <w:t xml:space="preserve">第三条 </w:t>
      </w:r>
      <w:r w:rsidRPr="00F844EE">
        <w:rPr>
          <w:rFonts w:ascii="仿宋_GB2312" w:eastAsia="仿宋_GB2312" w:hAnsi="宋体" w:cs="宋体" w:hint="eastAsia"/>
          <w:color w:val="000000"/>
          <w:kern w:val="0"/>
          <w:sz w:val="32"/>
          <w:szCs w:val="32"/>
        </w:rPr>
        <w:t>港澳台办公室、国际合作处、研究生院/研究生工作部、计划财务处等职能部门和相关学院要各尽其责，相互配合，共同做好研究生出国（境）访学合作交流项目各环节的管理工作。</w:t>
      </w:r>
    </w:p>
    <w:p w:rsidR="00F844EE" w:rsidRPr="00F844EE" w:rsidRDefault="00F844EE" w:rsidP="00F844EE">
      <w:pPr>
        <w:widowControl/>
        <w:snapToGrid w:val="0"/>
        <w:spacing w:line="520" w:lineRule="exact"/>
        <w:jc w:val="center"/>
        <w:rPr>
          <w:rFonts w:ascii="Times New Roman" w:eastAsia="宋体" w:hAnsi="Times New Roman" w:cs="微软雅黑" w:hint="eastAsia"/>
          <w:b/>
          <w:kern w:val="0"/>
          <w:sz w:val="24"/>
          <w:szCs w:val="20"/>
        </w:rPr>
      </w:pPr>
    </w:p>
    <w:p w:rsidR="00F844EE" w:rsidRPr="00F844EE" w:rsidRDefault="00F844EE" w:rsidP="00F844EE">
      <w:pPr>
        <w:widowControl/>
        <w:snapToGrid w:val="0"/>
        <w:spacing w:line="520" w:lineRule="exact"/>
        <w:jc w:val="center"/>
        <w:rPr>
          <w:rFonts w:ascii="黑体" w:eastAsia="黑体" w:hAnsi="黑体" w:cs="微软雅黑" w:hint="eastAsia"/>
          <w:b/>
          <w:color w:val="000000"/>
          <w:kern w:val="0"/>
          <w:sz w:val="32"/>
        </w:rPr>
      </w:pPr>
      <w:r w:rsidRPr="00F844EE">
        <w:rPr>
          <w:rFonts w:ascii="黑体" w:eastAsia="黑体" w:hAnsi="黑体" w:cs="微软雅黑" w:hint="eastAsia"/>
          <w:b/>
          <w:color w:val="000000"/>
          <w:kern w:val="0"/>
          <w:sz w:val="32"/>
        </w:rPr>
        <w:t>第二章 管理职能与职责</w:t>
      </w:r>
    </w:p>
    <w:p w:rsidR="00F844EE" w:rsidRPr="00F844EE" w:rsidRDefault="00F844EE" w:rsidP="00F844EE">
      <w:pPr>
        <w:widowControl/>
        <w:snapToGrid w:val="0"/>
        <w:spacing w:line="520" w:lineRule="exact"/>
        <w:rPr>
          <w:rFonts w:ascii="仿宋_GB2312" w:eastAsia="仿宋_GB2312" w:hAnsi="宋体" w:cs="宋体" w:hint="eastAsia"/>
          <w:kern w:val="0"/>
          <w:sz w:val="24"/>
          <w:szCs w:val="20"/>
        </w:rPr>
      </w:pPr>
      <w:r w:rsidRPr="00F844EE">
        <w:rPr>
          <w:rFonts w:ascii="仿宋_GB2312" w:eastAsia="宋体" w:hAnsi="宋体" w:cs="微软雅黑" w:hint="eastAsia"/>
          <w:b/>
          <w:color w:val="000000"/>
          <w:kern w:val="0"/>
          <w:sz w:val="32"/>
        </w:rPr>
        <w:t xml:space="preserve">    </w:t>
      </w:r>
      <w:r w:rsidRPr="00F844EE">
        <w:rPr>
          <w:rFonts w:ascii="仿宋_GB2312" w:eastAsia="仿宋_GB2312" w:hAnsi="宋体" w:cs="宋体" w:hint="eastAsia"/>
          <w:b/>
          <w:color w:val="000000"/>
          <w:kern w:val="0"/>
          <w:sz w:val="32"/>
          <w:szCs w:val="32"/>
        </w:rPr>
        <w:t>第四条</w:t>
      </w:r>
      <w:bookmarkStart w:id="5" w:name="OLE_LINK1"/>
      <w:r w:rsidRPr="00F844EE">
        <w:rPr>
          <w:rFonts w:ascii="仿宋_GB2312" w:eastAsia="仿宋_GB2312" w:hAnsi="宋体" w:cs="宋体" w:hint="eastAsia"/>
          <w:b/>
          <w:color w:val="000000"/>
          <w:kern w:val="0"/>
          <w:sz w:val="32"/>
          <w:szCs w:val="32"/>
        </w:rPr>
        <w:t xml:space="preserve">  </w:t>
      </w:r>
      <w:r w:rsidRPr="00F844EE">
        <w:rPr>
          <w:rFonts w:ascii="仿宋_GB2312" w:eastAsia="仿宋_GB2312" w:hAnsi="宋体" w:cs="宋体" w:hint="eastAsia"/>
          <w:color w:val="000000"/>
          <w:kern w:val="0"/>
          <w:sz w:val="32"/>
          <w:szCs w:val="32"/>
        </w:rPr>
        <w:t>港澳台办公室</w:t>
      </w:r>
      <w:bookmarkEnd w:id="5"/>
      <w:r w:rsidRPr="00F844EE">
        <w:rPr>
          <w:rFonts w:ascii="仿宋_GB2312" w:eastAsia="仿宋_GB2312" w:hAnsi="宋体" w:cs="宋体" w:hint="eastAsia"/>
          <w:color w:val="000000"/>
          <w:kern w:val="0"/>
          <w:sz w:val="32"/>
          <w:szCs w:val="32"/>
        </w:rPr>
        <w:t>和国际合作处主要负责对外联络，争取和拓展研究生国（境）外访学合作交流项目，与受访高校协商确定访学计划；根据访学计划的具体内容，与研</w:t>
      </w:r>
      <w:r w:rsidRPr="00F844EE">
        <w:rPr>
          <w:rFonts w:ascii="仿宋_GB2312" w:eastAsia="仿宋_GB2312" w:hAnsi="宋体" w:cs="宋体" w:hint="eastAsia"/>
          <w:color w:val="000000"/>
          <w:kern w:val="0"/>
          <w:sz w:val="32"/>
          <w:szCs w:val="32"/>
        </w:rPr>
        <w:lastRenderedPageBreak/>
        <w:t>究生院联合发布相关通知和出国（境）研究生选拔；指导研究生办理出国（境）手续和回国（境）手续等。</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kern w:val="0"/>
          <w:sz w:val="32"/>
          <w:szCs w:val="32"/>
        </w:rPr>
        <w:t xml:space="preserve">    第五条</w:t>
      </w:r>
      <w:r w:rsidRPr="00F844EE">
        <w:rPr>
          <w:rFonts w:ascii="仿宋_GB2312" w:eastAsia="仿宋_GB2312" w:hAnsi="宋体" w:cs="宋体" w:hint="eastAsia"/>
          <w:color w:val="000000"/>
          <w:kern w:val="0"/>
          <w:sz w:val="32"/>
          <w:szCs w:val="32"/>
        </w:rPr>
        <w:t xml:space="preserve">  研究生院/研究生工作部协助港澳台办公室和国际合作处对研究生进行行前思想教育和培训工作；负责出国（境）研究生的选拔和资助工作；负责访学合作交流研究生在国（境）外期间研修计划的审核和学籍管理工作；负责评价访学合作交流研究生日常表现和各类奖助学金评定。</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kern w:val="0"/>
          <w:sz w:val="32"/>
          <w:szCs w:val="32"/>
        </w:rPr>
        <w:t xml:space="preserve">    第六条</w:t>
      </w:r>
      <w:r w:rsidRPr="00F844EE">
        <w:rPr>
          <w:rFonts w:ascii="仿宋_GB2312" w:eastAsia="仿宋_GB2312" w:hAnsi="宋体" w:cs="宋体" w:hint="eastAsia"/>
          <w:color w:val="000000"/>
          <w:kern w:val="0"/>
          <w:sz w:val="32"/>
          <w:szCs w:val="32"/>
        </w:rPr>
        <w:t xml:space="preserve">  计划财务处负责相关经费的核算等财务管理工作。</w:t>
      </w:r>
    </w:p>
    <w:p w:rsidR="00F844EE" w:rsidRPr="00F844EE" w:rsidRDefault="00F844EE" w:rsidP="00F844EE">
      <w:pPr>
        <w:widowControl/>
        <w:snapToGrid w:val="0"/>
        <w:spacing w:line="520" w:lineRule="exact"/>
        <w:rPr>
          <w:rFonts w:ascii="仿宋_GB2312" w:eastAsia="仿宋_GB2312" w:hAnsi="宋体" w:cs="宋体" w:hint="eastAsia"/>
          <w:strike/>
          <w:color w:val="000000"/>
          <w:kern w:val="0"/>
          <w:sz w:val="32"/>
          <w:szCs w:val="32"/>
        </w:rPr>
      </w:pPr>
      <w:r w:rsidRPr="00F844EE">
        <w:rPr>
          <w:rFonts w:ascii="仿宋_GB2312" w:eastAsia="仿宋_GB2312" w:hAnsi="宋体" w:cs="宋体" w:hint="eastAsia"/>
          <w:b/>
          <w:color w:val="000000"/>
          <w:kern w:val="0"/>
          <w:sz w:val="32"/>
          <w:szCs w:val="32"/>
        </w:rPr>
        <w:t xml:space="preserve">    第七条</w:t>
      </w:r>
      <w:r w:rsidRPr="00F844EE">
        <w:rPr>
          <w:rFonts w:ascii="仿宋_GB2312" w:eastAsia="仿宋_GB2312" w:hAnsi="宋体" w:cs="宋体" w:hint="eastAsia"/>
          <w:color w:val="000000"/>
          <w:kern w:val="0"/>
          <w:sz w:val="32"/>
          <w:szCs w:val="32"/>
        </w:rPr>
        <w:t xml:space="preserve">  相关学院具体负责访学合作交流的宣传动员工作；负责本院研究生参加国际学术会议的申请、资助工作，负责赴国（境）外高校访学合作交流项目的计划上报和申请访学研究生的审核推荐工作；负责制定研究生赴国（境）外访学合作交流期间研修计划；负责研究生赴国（境）外前指导教师指定和指导工作；负责制定学院的研究生国（境）外访学合作交流选拔和资助实施细则，并在研究生申请推荐时须明确资助标准和经费来源；负责获准赴国（境）外访学合作交流研究生的请假手续、学费和住宿费缴纳、返校后报到注册和日常管理等工作；每年至少组织一次本院研究生出国（境）学术交流报告会。</w:t>
      </w:r>
    </w:p>
    <w:p w:rsidR="00F844EE" w:rsidRPr="00F844EE" w:rsidRDefault="00F844EE" w:rsidP="00F844EE">
      <w:pPr>
        <w:widowControl/>
        <w:snapToGrid w:val="0"/>
        <w:spacing w:line="520" w:lineRule="exact"/>
        <w:jc w:val="center"/>
        <w:rPr>
          <w:rFonts w:ascii="黑体" w:eastAsia="黑体" w:hAnsi="黑体" w:cs="微软雅黑" w:hint="eastAsia"/>
          <w:b/>
          <w:kern w:val="0"/>
          <w:sz w:val="24"/>
          <w:szCs w:val="20"/>
        </w:rPr>
      </w:pPr>
    </w:p>
    <w:p w:rsidR="00F844EE" w:rsidRPr="00F844EE" w:rsidRDefault="00F844EE" w:rsidP="00F844EE">
      <w:pPr>
        <w:widowControl/>
        <w:snapToGrid w:val="0"/>
        <w:spacing w:line="520" w:lineRule="exact"/>
        <w:jc w:val="center"/>
        <w:rPr>
          <w:rFonts w:ascii="黑体" w:eastAsia="黑体" w:hAnsi="黑体" w:cs="微软雅黑" w:hint="eastAsia"/>
          <w:b/>
          <w:color w:val="000000"/>
          <w:kern w:val="0"/>
          <w:sz w:val="32"/>
        </w:rPr>
      </w:pPr>
      <w:r w:rsidRPr="00F844EE">
        <w:rPr>
          <w:rFonts w:ascii="黑体" w:eastAsia="黑体" w:hAnsi="黑体" w:cs="微软雅黑" w:hint="eastAsia"/>
          <w:b/>
          <w:color w:val="000000"/>
          <w:kern w:val="0"/>
          <w:sz w:val="32"/>
        </w:rPr>
        <w:t>第三章 申请对象与条件</w:t>
      </w:r>
    </w:p>
    <w:p w:rsidR="00F844EE" w:rsidRPr="00F844EE" w:rsidRDefault="00F844EE" w:rsidP="00F844EE">
      <w:pPr>
        <w:widowControl/>
        <w:tabs>
          <w:tab w:val="left" w:pos="420"/>
        </w:tabs>
        <w:snapToGrid w:val="0"/>
        <w:spacing w:line="520" w:lineRule="exact"/>
        <w:rPr>
          <w:rFonts w:ascii="仿宋_GB2312" w:eastAsia="仿宋_GB2312" w:hAnsi="宋体" w:cs="宋体" w:hint="eastAsia"/>
          <w:kern w:val="0"/>
          <w:sz w:val="32"/>
          <w:szCs w:val="20"/>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b/>
          <w:color w:val="000000"/>
          <w:kern w:val="0"/>
          <w:sz w:val="32"/>
          <w:szCs w:val="32"/>
        </w:rPr>
        <w:t xml:space="preserve">第八条  </w:t>
      </w:r>
      <w:r w:rsidRPr="00F844EE">
        <w:rPr>
          <w:rFonts w:ascii="仿宋_GB2312" w:eastAsia="仿宋_GB2312" w:hAnsi="宋体" w:cs="宋体" w:hint="eastAsia"/>
          <w:color w:val="000000"/>
          <w:kern w:val="0"/>
          <w:sz w:val="32"/>
          <w:szCs w:val="32"/>
        </w:rPr>
        <w:t>研究生国（境）外访学合作交流内容应是其专业所在学科领域的前沿课题，或是本学科领域具有较大影响的国际学术会议；访学接收单位应是国（境）外著名大学或</w:t>
      </w:r>
      <w:r w:rsidRPr="00F844EE">
        <w:rPr>
          <w:rFonts w:ascii="仿宋_GB2312" w:eastAsia="仿宋_GB2312" w:hAnsi="宋体" w:cs="宋体" w:hint="eastAsia"/>
          <w:color w:val="000000"/>
          <w:kern w:val="0"/>
          <w:sz w:val="32"/>
          <w:szCs w:val="32"/>
        </w:rPr>
        <w:lastRenderedPageBreak/>
        <w:t>科研机构；访学接收单位的学科和导师应在相关领域内具有较高学术水平。</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kern w:val="0"/>
          <w:sz w:val="32"/>
          <w:szCs w:val="32"/>
        </w:rPr>
        <w:t xml:space="preserve">    第九条  </w:t>
      </w:r>
      <w:r w:rsidRPr="00F844EE">
        <w:rPr>
          <w:rFonts w:ascii="仿宋_GB2312" w:eastAsia="仿宋_GB2312" w:hAnsi="宋体" w:cs="宋体" w:hint="eastAsia"/>
          <w:bCs/>
          <w:color w:val="000000"/>
          <w:kern w:val="0"/>
          <w:sz w:val="32"/>
          <w:szCs w:val="32"/>
        </w:rPr>
        <w:t xml:space="preserve">申请人基本条件： </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color w:val="000000"/>
          <w:kern w:val="0"/>
          <w:sz w:val="32"/>
          <w:szCs w:val="32"/>
        </w:rPr>
        <w:t>1.全日制非定向脱产在读博士、硕士研究生（以下合称研究生）。</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color w:val="000000"/>
          <w:kern w:val="0"/>
          <w:sz w:val="32"/>
          <w:szCs w:val="32"/>
        </w:rPr>
        <w:t>2.</w:t>
      </w:r>
      <w:r w:rsidRPr="00F844EE">
        <w:rPr>
          <w:rFonts w:ascii="仿宋_GB2312" w:eastAsia="仿宋_GB2312" w:hAnsi="宋体" w:cs="宋体" w:hint="eastAsia"/>
          <w:color w:val="000000"/>
          <w:sz w:val="32"/>
          <w:szCs w:val="32"/>
        </w:rPr>
        <w:t>爱国守法，</w:t>
      </w:r>
      <w:r w:rsidRPr="00F844EE">
        <w:rPr>
          <w:rFonts w:ascii="仿宋_GB2312" w:eastAsia="仿宋_GB2312" w:hAnsi="宋体" w:cs="宋体" w:hint="eastAsia"/>
          <w:color w:val="000000"/>
          <w:kern w:val="0"/>
          <w:sz w:val="32"/>
          <w:szCs w:val="32"/>
        </w:rPr>
        <w:t>品行优良。</w:t>
      </w:r>
    </w:p>
    <w:p w:rsidR="00F844EE" w:rsidRPr="00F844EE" w:rsidRDefault="00F844EE" w:rsidP="00F844EE">
      <w:pPr>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color w:val="000000"/>
          <w:kern w:val="0"/>
          <w:sz w:val="32"/>
          <w:szCs w:val="32"/>
        </w:rPr>
        <w:t>3.学习成绩优良</w:t>
      </w:r>
      <w:r w:rsidRPr="00F844EE">
        <w:rPr>
          <w:rFonts w:ascii="仿宋_GB2312" w:eastAsia="仿宋_GB2312" w:hAnsi="宋体" w:cs="宋体" w:hint="eastAsia"/>
          <w:color w:val="000000"/>
          <w:sz w:val="32"/>
          <w:szCs w:val="32"/>
        </w:rPr>
        <w:t>，具有扎实的专业知识、较强的科研能力和较高的外语水平</w:t>
      </w:r>
      <w:r w:rsidRPr="00F844EE">
        <w:rPr>
          <w:rFonts w:ascii="仿宋_GB2312" w:eastAsia="仿宋_GB2312" w:hAnsi="宋体" w:cs="宋体" w:hint="eastAsia"/>
          <w:color w:val="000000"/>
          <w:kern w:val="0"/>
          <w:sz w:val="32"/>
          <w:szCs w:val="32"/>
        </w:rPr>
        <w:t>。</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color w:val="000000"/>
          <w:kern w:val="0"/>
          <w:sz w:val="32"/>
          <w:szCs w:val="32"/>
        </w:rPr>
        <w:t>4.身心健康，具有国（境）外学习、生活的能力。</w:t>
      </w:r>
    </w:p>
    <w:p w:rsidR="00F844EE" w:rsidRPr="00F844EE" w:rsidRDefault="00F844EE" w:rsidP="00F844EE">
      <w:pPr>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color w:val="000000"/>
          <w:kern w:val="0"/>
          <w:sz w:val="32"/>
          <w:szCs w:val="32"/>
        </w:rPr>
        <w:t>5.符合各类项目或国（境）外院校规定的具体申请条件。</w:t>
      </w:r>
    </w:p>
    <w:p w:rsidR="00F844EE" w:rsidRPr="00F844EE" w:rsidRDefault="00F844EE" w:rsidP="00F844EE">
      <w:pPr>
        <w:tabs>
          <w:tab w:val="left" w:pos="360"/>
        </w:tabs>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color w:val="000000"/>
          <w:kern w:val="0"/>
          <w:sz w:val="32"/>
          <w:szCs w:val="32"/>
        </w:rPr>
        <w:t xml:space="preserve">    </w:t>
      </w:r>
      <w:r w:rsidRPr="00F844EE">
        <w:rPr>
          <w:rFonts w:ascii="仿宋_GB2312" w:eastAsia="仿宋_GB2312" w:hAnsi="宋体" w:cs="宋体" w:hint="eastAsia"/>
          <w:b/>
          <w:color w:val="000000"/>
          <w:kern w:val="0"/>
          <w:sz w:val="32"/>
          <w:szCs w:val="32"/>
        </w:rPr>
        <w:t xml:space="preserve">第十条  </w:t>
      </w:r>
      <w:r w:rsidRPr="00F844EE">
        <w:rPr>
          <w:rFonts w:ascii="仿宋_GB2312" w:eastAsia="仿宋_GB2312" w:hAnsi="宋体" w:cs="宋体" w:hint="eastAsia"/>
          <w:color w:val="000000"/>
          <w:kern w:val="0"/>
          <w:sz w:val="32"/>
          <w:szCs w:val="32"/>
        </w:rPr>
        <w:t>申请参加合作研究或学术访问的研究生，还应具有良好的科研潜力，原则上已完成研究生个人培养计划中的全部课程学习；其学位论文选题已初步确定，并且访学研究内容应与学位论文研究工作相关。</w:t>
      </w:r>
    </w:p>
    <w:p w:rsidR="00F844EE" w:rsidRPr="00F844EE" w:rsidRDefault="00F844EE" w:rsidP="00F844EE">
      <w:pPr>
        <w:tabs>
          <w:tab w:val="left" w:pos="360"/>
        </w:tabs>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b/>
          <w:color w:val="000000"/>
          <w:kern w:val="0"/>
          <w:sz w:val="32"/>
          <w:szCs w:val="32"/>
        </w:rPr>
        <w:t xml:space="preserve">第十一条  </w:t>
      </w:r>
      <w:r w:rsidRPr="00F844EE">
        <w:rPr>
          <w:rFonts w:ascii="仿宋_GB2312" w:eastAsia="仿宋_GB2312" w:hAnsi="宋体" w:cs="宋体" w:hint="eastAsia"/>
          <w:color w:val="000000"/>
          <w:kern w:val="0"/>
          <w:sz w:val="32"/>
          <w:szCs w:val="32"/>
        </w:rPr>
        <w:t>学院推荐参加国（境）外访学合作的研究生，还须提供外方院校（科研机构）导师出具的邀请信函，和双方导师共同制定并签字确认的研修计划等。</w:t>
      </w:r>
    </w:p>
    <w:p w:rsidR="00F844EE" w:rsidRPr="00F844EE" w:rsidRDefault="00F844EE" w:rsidP="00F844EE">
      <w:pPr>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b/>
          <w:color w:val="000000"/>
          <w:kern w:val="0"/>
          <w:sz w:val="32"/>
          <w:szCs w:val="32"/>
        </w:rPr>
        <w:t xml:space="preserve">第十二条  </w:t>
      </w:r>
      <w:r w:rsidRPr="00F844EE">
        <w:rPr>
          <w:rFonts w:ascii="仿宋_GB2312" w:eastAsia="仿宋_GB2312" w:hAnsi="宋体" w:cs="宋体" w:hint="eastAsia"/>
          <w:color w:val="000000"/>
          <w:kern w:val="0"/>
          <w:sz w:val="32"/>
          <w:szCs w:val="32"/>
        </w:rPr>
        <w:t>学院推荐参加在国（境）外召开的高水平学术会议的研究生，还须提供第一作者</w:t>
      </w:r>
      <w:r w:rsidRPr="00F844EE">
        <w:rPr>
          <w:rFonts w:ascii="仿宋_GB2312" w:eastAsia="仿宋_GB2312" w:hAnsi="Times New Roman" w:cs="Times New Roman" w:hint="eastAsia"/>
          <w:color w:val="000000"/>
          <w:sz w:val="32"/>
          <w:szCs w:val="32"/>
        </w:rPr>
        <w:t>（若为第二作者，则第一作者应为其导师）</w:t>
      </w:r>
      <w:r w:rsidRPr="00F844EE">
        <w:rPr>
          <w:rFonts w:ascii="仿宋_GB2312" w:eastAsia="仿宋_GB2312" w:hAnsi="宋体" w:cs="宋体" w:hint="eastAsia"/>
          <w:color w:val="000000"/>
          <w:kern w:val="0"/>
          <w:sz w:val="32"/>
          <w:szCs w:val="32"/>
        </w:rPr>
        <w:t>并以宁波大学为第一署名单位的会议论文，</w:t>
      </w:r>
      <w:r w:rsidRPr="00F844EE">
        <w:rPr>
          <w:rFonts w:ascii="仿宋_GB2312" w:eastAsia="仿宋_GB2312" w:hAnsi="Times New Roman" w:cs="Times New Roman" w:hint="eastAsia"/>
          <w:color w:val="000000"/>
          <w:sz w:val="32"/>
          <w:szCs w:val="32"/>
        </w:rPr>
        <w:t>会议主办方的正式录用通知或邀请函等。原则上还应</w:t>
      </w:r>
      <w:r w:rsidRPr="00F844EE">
        <w:rPr>
          <w:rFonts w:ascii="仿宋_GB2312" w:eastAsia="仿宋_GB2312" w:hAnsi="宋体" w:cs="宋体" w:hint="eastAsia"/>
          <w:color w:val="000000"/>
          <w:kern w:val="0"/>
          <w:sz w:val="32"/>
          <w:szCs w:val="32"/>
        </w:rPr>
        <w:t>被邀在大会或分会上作关于该论文的报告。</w:t>
      </w:r>
    </w:p>
    <w:p w:rsidR="00F844EE" w:rsidRPr="00F844EE" w:rsidRDefault="00F844EE" w:rsidP="00F844EE">
      <w:pPr>
        <w:widowControl/>
        <w:tabs>
          <w:tab w:val="left" w:pos="360"/>
        </w:tabs>
        <w:snapToGrid w:val="0"/>
        <w:spacing w:line="520" w:lineRule="exact"/>
        <w:rPr>
          <w:rFonts w:ascii="Times New Roman" w:eastAsia="仿宋_GB2312" w:hAnsi="Times New Roman" w:cs="微软雅黑" w:hint="eastAsia"/>
          <w:b/>
          <w:kern w:val="0"/>
          <w:sz w:val="32"/>
          <w:szCs w:val="20"/>
        </w:rPr>
      </w:pPr>
      <w:r w:rsidRPr="00F844EE">
        <w:rPr>
          <w:rFonts w:ascii="仿宋_GB2312" w:eastAsia="仿宋_GB2312" w:hAnsi="宋体" w:cs="宋体" w:hint="eastAsia"/>
          <w:b/>
          <w:color w:val="000000"/>
          <w:kern w:val="0"/>
          <w:sz w:val="32"/>
          <w:szCs w:val="32"/>
        </w:rPr>
        <w:t xml:space="preserve">   </w:t>
      </w:r>
      <w:r w:rsidRPr="00F844EE">
        <w:rPr>
          <w:rFonts w:ascii="仿宋_GB2312" w:eastAsia="仿宋_GB2312" w:hAnsi="Times New Roman" w:cs="Times New Roman" w:hint="eastAsia"/>
          <w:color w:val="000000"/>
          <w:sz w:val="32"/>
          <w:szCs w:val="32"/>
        </w:rPr>
        <w:t xml:space="preserve"> </w:t>
      </w:r>
      <w:r w:rsidRPr="00F844EE">
        <w:rPr>
          <w:rFonts w:ascii="仿宋_GB2312" w:eastAsia="仿宋_GB2312" w:hAnsi="宋体" w:cs="宋体" w:hint="eastAsia"/>
          <w:b/>
          <w:color w:val="000000"/>
          <w:kern w:val="0"/>
          <w:sz w:val="32"/>
          <w:szCs w:val="32"/>
        </w:rPr>
        <w:t xml:space="preserve">第十三条 </w:t>
      </w:r>
      <w:r w:rsidRPr="00F844EE">
        <w:rPr>
          <w:rFonts w:ascii="仿宋_GB2312" w:eastAsia="仿宋_GB2312" w:hAnsi="Times New Roman" w:cs="Times New Roman" w:hint="eastAsia"/>
          <w:color w:val="000000"/>
          <w:sz w:val="32"/>
          <w:szCs w:val="32"/>
        </w:rPr>
        <w:t xml:space="preserve"> 在同等条件下，列入学校重点发展学科的研究生以及首次申请的研究生给予优先考虑。</w:t>
      </w:r>
    </w:p>
    <w:p w:rsidR="00F844EE" w:rsidRPr="00F844EE" w:rsidRDefault="00F844EE" w:rsidP="00F844EE">
      <w:pPr>
        <w:snapToGrid w:val="0"/>
        <w:spacing w:line="520" w:lineRule="exact"/>
        <w:jc w:val="center"/>
        <w:rPr>
          <w:rFonts w:ascii="黑体" w:eastAsia="黑体" w:hAnsi="黑体" w:cs="微软雅黑" w:hint="eastAsia"/>
          <w:b/>
          <w:color w:val="000000"/>
          <w:sz w:val="32"/>
        </w:rPr>
      </w:pPr>
    </w:p>
    <w:p w:rsidR="00F844EE" w:rsidRPr="00F844EE" w:rsidRDefault="00F844EE" w:rsidP="00F844EE">
      <w:pPr>
        <w:snapToGrid w:val="0"/>
        <w:spacing w:line="520" w:lineRule="exact"/>
        <w:jc w:val="center"/>
        <w:rPr>
          <w:rFonts w:ascii="黑体" w:eastAsia="黑体" w:hAnsi="黑体" w:cs="微软雅黑" w:hint="eastAsia"/>
          <w:b/>
          <w:color w:val="000000"/>
          <w:sz w:val="32"/>
        </w:rPr>
      </w:pPr>
      <w:r w:rsidRPr="00F844EE">
        <w:rPr>
          <w:rFonts w:ascii="黑体" w:eastAsia="黑体" w:hAnsi="黑体" w:cs="微软雅黑" w:hint="eastAsia"/>
          <w:b/>
          <w:color w:val="000000"/>
          <w:sz w:val="32"/>
        </w:rPr>
        <w:t>第四章 选拔与派出程序</w:t>
      </w:r>
    </w:p>
    <w:p w:rsidR="00F844EE" w:rsidRPr="00F844EE" w:rsidRDefault="00F844EE" w:rsidP="00F844EE">
      <w:pPr>
        <w:widowControl/>
        <w:snapToGrid w:val="0"/>
        <w:spacing w:line="520" w:lineRule="exact"/>
        <w:rPr>
          <w:rFonts w:ascii="仿宋_GB2312" w:eastAsia="仿宋_GB2312" w:hAnsi="宋体" w:cs="宋体" w:hint="eastAsia"/>
          <w:bCs/>
          <w:kern w:val="0"/>
          <w:sz w:val="32"/>
          <w:szCs w:val="20"/>
        </w:rPr>
      </w:pPr>
      <w:r w:rsidRPr="00F844EE">
        <w:rPr>
          <w:rFonts w:ascii="仿宋_GB2312" w:eastAsia="宋体" w:hAnsi="宋体" w:cs="宋体" w:hint="eastAsia"/>
          <w:b/>
          <w:color w:val="000000"/>
          <w:kern w:val="0"/>
          <w:sz w:val="32"/>
        </w:rPr>
        <w:lastRenderedPageBreak/>
        <w:t xml:space="preserve">  </w:t>
      </w:r>
      <w:r w:rsidRPr="00F844EE">
        <w:rPr>
          <w:rFonts w:ascii="仿宋_GB2312" w:eastAsia="仿宋_GB2312" w:hAnsi="宋体" w:cs="宋体" w:hint="eastAsia"/>
          <w:b/>
          <w:color w:val="000000"/>
          <w:kern w:val="0"/>
          <w:sz w:val="32"/>
          <w:szCs w:val="32"/>
        </w:rPr>
        <w:t xml:space="preserve">  第十四条</w:t>
      </w:r>
      <w:r w:rsidRPr="00F844EE">
        <w:rPr>
          <w:rFonts w:ascii="仿宋_GB2312" w:eastAsia="仿宋_GB2312" w:hAnsi="宋体" w:cs="宋体" w:hint="eastAsia"/>
          <w:color w:val="000000"/>
          <w:kern w:val="0"/>
          <w:sz w:val="32"/>
          <w:szCs w:val="32"/>
        </w:rPr>
        <w:t xml:space="preserve">  </w:t>
      </w:r>
      <w:r w:rsidRPr="00F844EE">
        <w:rPr>
          <w:rFonts w:ascii="仿宋_GB2312" w:eastAsia="仿宋_GB2312" w:hAnsi="宋体" w:cs="宋体" w:hint="eastAsia"/>
          <w:bCs/>
          <w:color w:val="000000"/>
          <w:kern w:val="0"/>
          <w:sz w:val="32"/>
          <w:szCs w:val="32"/>
        </w:rPr>
        <w:t>选派程序</w:t>
      </w:r>
    </w:p>
    <w:p w:rsidR="00F844EE" w:rsidRPr="00F844EE" w:rsidRDefault="00F844EE" w:rsidP="00F844EE">
      <w:pPr>
        <w:snapToGrid w:val="0"/>
        <w:spacing w:line="520" w:lineRule="exact"/>
        <w:rPr>
          <w:rFonts w:ascii="仿宋_GB2312" w:eastAsia="仿宋_GB2312" w:hAnsi="Times New Roman" w:cs="Times New Roman" w:hint="eastAsia"/>
          <w:color w:val="00000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Times New Roman" w:cs="Times New Roman" w:hint="eastAsia"/>
          <w:color w:val="000000"/>
          <w:sz w:val="32"/>
          <w:szCs w:val="32"/>
        </w:rPr>
        <w:t>（一）学校组织的访学合作交流项目</w:t>
      </w:r>
    </w:p>
    <w:p w:rsidR="00F844EE" w:rsidRPr="00F844EE" w:rsidRDefault="00F844EE" w:rsidP="00F844EE">
      <w:pPr>
        <w:snapToGrid w:val="0"/>
        <w:spacing w:line="520" w:lineRule="exact"/>
        <w:rPr>
          <w:rFonts w:ascii="仿宋_GB2312" w:eastAsia="仿宋_GB2312" w:hAnsi="Times New Roman" w:cs="Times New Roman" w:hint="eastAsia"/>
          <w:color w:val="00000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Times New Roman" w:cs="Times New Roman" w:hint="eastAsia"/>
          <w:color w:val="000000"/>
          <w:sz w:val="32"/>
          <w:szCs w:val="32"/>
        </w:rPr>
        <w:t>采取“个人申请、导师同意、院系推荐、学校考核、择优录取”的总体原则，按照以下程序进行选派：</w:t>
      </w:r>
    </w:p>
    <w:p w:rsidR="00F844EE" w:rsidRPr="00F844EE" w:rsidRDefault="00F844EE" w:rsidP="00F844EE">
      <w:pPr>
        <w:widowControl/>
        <w:snapToGrid w:val="0"/>
        <w:spacing w:line="520" w:lineRule="exact"/>
        <w:rPr>
          <w:rFonts w:ascii="仿宋_GB2312" w:eastAsia="仿宋_GB2312" w:hAnsi="宋体" w:cs="宋体" w:hint="eastAsia"/>
          <w:color w:val="000000"/>
          <w:sz w:val="32"/>
          <w:szCs w:val="32"/>
        </w:rPr>
      </w:pPr>
      <w:r w:rsidRPr="00F844EE">
        <w:rPr>
          <w:rFonts w:ascii="仿宋_GB2312" w:eastAsia="仿宋_GB2312" w:hAnsi="宋体" w:cs="Times New Roman" w:hint="eastAsia"/>
          <w:b/>
          <w:bCs/>
          <w:color w:val="000000"/>
          <w:kern w:val="0"/>
          <w:sz w:val="32"/>
          <w:szCs w:val="32"/>
        </w:rPr>
        <w:t xml:space="preserve">    </w:t>
      </w:r>
      <w:r w:rsidRPr="00F844EE">
        <w:rPr>
          <w:rFonts w:ascii="仿宋_GB2312" w:eastAsia="仿宋_GB2312" w:hAnsi="宋体" w:cs="宋体" w:hint="eastAsia"/>
          <w:color w:val="000000"/>
          <w:sz w:val="32"/>
          <w:szCs w:val="32"/>
        </w:rPr>
        <w:t>1.港澳台办公室或国际合作处会同研究生院</w:t>
      </w:r>
      <w:r w:rsidRPr="00F844EE">
        <w:rPr>
          <w:rFonts w:ascii="仿宋_GB2312" w:eastAsia="仿宋_GB2312" w:hAnsi="宋体" w:cs="宋体" w:hint="eastAsia"/>
          <w:color w:val="000000"/>
          <w:kern w:val="0"/>
          <w:sz w:val="32"/>
          <w:szCs w:val="32"/>
        </w:rPr>
        <w:t>，</w:t>
      </w:r>
      <w:r w:rsidRPr="00F844EE">
        <w:rPr>
          <w:rFonts w:ascii="仿宋_GB2312" w:eastAsia="仿宋_GB2312" w:hAnsi="宋体" w:cs="宋体" w:hint="eastAsia"/>
          <w:color w:val="000000"/>
          <w:sz w:val="32"/>
          <w:szCs w:val="32"/>
        </w:rPr>
        <w:t xml:space="preserve">制定选派学生的具体标准和要求，并通过校园网对学生公布。 </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kern w:val="0"/>
          <w:sz w:val="32"/>
          <w:szCs w:val="32"/>
        </w:rPr>
        <w:t xml:space="preserve">    </w:t>
      </w:r>
      <w:r w:rsidRPr="00F844EE">
        <w:rPr>
          <w:rFonts w:ascii="仿宋_GB2312" w:eastAsia="仿宋_GB2312" w:hAnsi="宋体" w:cs="宋体" w:hint="eastAsia"/>
          <w:color w:val="000000"/>
          <w:kern w:val="0"/>
          <w:sz w:val="32"/>
          <w:szCs w:val="32"/>
        </w:rPr>
        <w:t>2.符合条件的研究生自愿提出申请，根据报名通知准备有关材料，填写《宁波大学研究生出国（境）访学合作交流申请表》，经导师同意，报送所在学院审查。</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kern w:val="0"/>
          <w:sz w:val="32"/>
          <w:szCs w:val="32"/>
        </w:rPr>
        <w:t xml:space="preserve">    </w:t>
      </w:r>
      <w:r w:rsidRPr="00F844EE">
        <w:rPr>
          <w:rFonts w:ascii="仿宋_GB2312" w:eastAsia="仿宋_GB2312" w:hAnsi="宋体" w:cs="宋体" w:hint="eastAsia"/>
          <w:color w:val="000000"/>
          <w:kern w:val="0"/>
          <w:sz w:val="32"/>
          <w:szCs w:val="32"/>
        </w:rPr>
        <w:t>3.在“公开、公正、公平”的原则下，各学院根据项目要求和条件对申请研究生进行审核，</w:t>
      </w:r>
      <w:r w:rsidRPr="00F844EE">
        <w:rPr>
          <w:rFonts w:ascii="仿宋_GB2312" w:eastAsia="仿宋_GB2312" w:hAnsi="Times New Roman" w:cs="Times New Roman" w:hint="eastAsia"/>
          <w:color w:val="000000"/>
          <w:kern w:val="0"/>
          <w:sz w:val="32"/>
          <w:szCs w:val="32"/>
        </w:rPr>
        <w:t>确定推荐名单，</w:t>
      </w:r>
      <w:r w:rsidRPr="00F844EE">
        <w:rPr>
          <w:rFonts w:ascii="仿宋_GB2312" w:eastAsia="仿宋_GB2312" w:hAnsi="宋体" w:cs="宋体" w:hint="eastAsia"/>
          <w:color w:val="000000"/>
          <w:kern w:val="0"/>
          <w:sz w:val="32"/>
          <w:szCs w:val="32"/>
        </w:rPr>
        <w:t>并由学院相关负责人签署意见和具体资助配套方案后，</w:t>
      </w:r>
      <w:r w:rsidRPr="00F844EE">
        <w:rPr>
          <w:rFonts w:ascii="仿宋_GB2312" w:eastAsia="仿宋_GB2312" w:hAnsi="Times New Roman" w:cs="Times New Roman" w:hint="eastAsia"/>
          <w:color w:val="000000"/>
          <w:kern w:val="0"/>
          <w:sz w:val="32"/>
          <w:szCs w:val="32"/>
        </w:rPr>
        <w:t>将材料报送研究生院</w:t>
      </w:r>
      <w:r w:rsidRPr="00F844EE">
        <w:rPr>
          <w:rFonts w:ascii="仿宋_GB2312" w:eastAsia="仿宋_GB2312" w:hAnsi="宋体" w:cs="宋体" w:hint="eastAsia"/>
          <w:color w:val="000000"/>
          <w:sz w:val="32"/>
          <w:szCs w:val="32"/>
        </w:rPr>
        <w:t>。</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kern w:val="0"/>
          <w:sz w:val="32"/>
          <w:szCs w:val="32"/>
        </w:rPr>
        <w:t xml:space="preserve">    </w:t>
      </w:r>
      <w:r w:rsidRPr="00F844EE">
        <w:rPr>
          <w:rFonts w:ascii="仿宋_GB2312" w:eastAsia="仿宋_GB2312" w:hAnsi="宋体" w:cs="宋体" w:hint="eastAsia"/>
          <w:color w:val="000000"/>
          <w:kern w:val="0"/>
          <w:sz w:val="32"/>
          <w:szCs w:val="32"/>
        </w:rPr>
        <w:t>4.</w:t>
      </w:r>
      <w:r w:rsidRPr="00F844EE">
        <w:rPr>
          <w:rFonts w:ascii="仿宋_GB2312" w:eastAsia="仿宋_GB2312" w:hAnsi="Times New Roman" w:cs="Times New Roman" w:hint="eastAsia"/>
          <w:color w:val="000000"/>
          <w:kern w:val="0"/>
          <w:sz w:val="32"/>
          <w:szCs w:val="32"/>
        </w:rPr>
        <w:t>研究生院对学院报送的推荐名单和材料进行复核后确定初选名单；如果申请人数超过名额，将会同港澳台办公室或国际合作处对申请人进行再次遴选，择优确定初选名单，具体遴选方式根据项目实际情况决定。初选名单经公示无异议后，研究生院将名单报送港澳台办公室或国际合作处，由港澳台办公室或国际合作处向国（境）外院校或科研机构推荐。</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kern w:val="0"/>
          <w:sz w:val="32"/>
          <w:szCs w:val="32"/>
        </w:rPr>
        <w:t xml:space="preserve">    </w:t>
      </w:r>
      <w:r w:rsidRPr="00F844EE">
        <w:rPr>
          <w:rFonts w:ascii="仿宋_GB2312" w:eastAsia="仿宋_GB2312" w:hAnsi="宋体" w:cs="宋体" w:hint="eastAsia"/>
          <w:color w:val="000000"/>
          <w:kern w:val="0"/>
          <w:sz w:val="32"/>
          <w:szCs w:val="32"/>
        </w:rPr>
        <w:t>5.</w:t>
      </w:r>
      <w:r w:rsidRPr="00F844EE">
        <w:rPr>
          <w:rFonts w:ascii="仿宋_GB2312" w:eastAsia="仿宋_GB2312" w:hAnsi="Times New Roman" w:cs="Times New Roman" w:hint="eastAsia"/>
          <w:color w:val="000000"/>
          <w:kern w:val="0"/>
          <w:sz w:val="32"/>
          <w:szCs w:val="32"/>
        </w:rPr>
        <w:t>最终录取名单以国（境）外院校或科研机构的录取通知为准。港澳台办公室或国际合作处将最终录取学生名单报送研究生院。</w:t>
      </w:r>
    </w:p>
    <w:p w:rsidR="00F844EE" w:rsidRPr="00F844EE" w:rsidRDefault="00F844EE" w:rsidP="00F844EE">
      <w:pPr>
        <w:widowControl/>
        <w:snapToGrid w:val="0"/>
        <w:spacing w:line="520" w:lineRule="exact"/>
        <w:rPr>
          <w:rFonts w:ascii="仿宋_GB2312" w:eastAsia="仿宋_GB2312" w:hAnsi="宋体" w:cs="Times New Roman" w:hint="eastAsia"/>
          <w:color w:val="000000"/>
          <w:kern w:val="0"/>
          <w:sz w:val="32"/>
          <w:szCs w:val="32"/>
        </w:rPr>
      </w:pPr>
      <w:r w:rsidRPr="00F844EE">
        <w:rPr>
          <w:rFonts w:ascii="仿宋_GB2312" w:eastAsia="仿宋_GB2312" w:hAnsi="宋体" w:cs="宋体" w:hint="eastAsia"/>
          <w:color w:val="000000"/>
          <w:kern w:val="0"/>
          <w:sz w:val="32"/>
          <w:szCs w:val="32"/>
        </w:rPr>
        <w:t xml:space="preserve">    6.入选研究生收到拟赴高校或科研机构邀请函后，须向港澳台办公室或国际合作处提供家长签署同意出国（境）同</w:t>
      </w:r>
      <w:r w:rsidRPr="00F844EE">
        <w:rPr>
          <w:rFonts w:ascii="仿宋_GB2312" w:eastAsia="仿宋_GB2312" w:hAnsi="宋体" w:cs="宋体" w:hint="eastAsia"/>
          <w:color w:val="000000"/>
          <w:kern w:val="0"/>
          <w:sz w:val="32"/>
          <w:szCs w:val="32"/>
        </w:rPr>
        <w:lastRenderedPageBreak/>
        <w:t xml:space="preserve">意书材料，由港澳台办公室或国际合作处协助研究生办理有关派出手续。   </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color w:val="000000"/>
          <w:kern w:val="0"/>
          <w:sz w:val="32"/>
          <w:szCs w:val="32"/>
        </w:rPr>
        <w:t xml:space="preserve">    7.被选派研究生派出前需与学校签订协议书，协议书的主要内容应包括学习研究的主要内容、时间安排、日常安全管理、经费使用、知识产权成果归属等。协议书一式三份，研究生院、港澳台办公室或国际合作处、研究生本人各执一份。</w:t>
      </w:r>
    </w:p>
    <w:p w:rsidR="00F844EE" w:rsidRPr="00F844EE" w:rsidRDefault="00F844EE" w:rsidP="00F844EE">
      <w:pPr>
        <w:widowControl/>
        <w:snapToGrid w:val="0"/>
        <w:spacing w:line="520" w:lineRule="exact"/>
        <w:rPr>
          <w:rFonts w:ascii="仿宋_GB2312" w:eastAsia="仿宋_GB2312" w:hAnsi="宋体" w:cs="宋体" w:hint="eastAsia"/>
          <w:color w:val="00000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color w:val="000000"/>
          <w:sz w:val="32"/>
          <w:szCs w:val="32"/>
        </w:rPr>
        <w:t>（二）学院推荐的访学合作交流项目</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color w:val="000000"/>
          <w:sz w:val="32"/>
          <w:szCs w:val="32"/>
        </w:rPr>
        <w:t>1.申请人填写《宁波大学研究生出国（境）访学合作交流申请表》，经导师同意，把相关材料提交所在学院。一般需提交以下材料：外方院校（科研机构）的邀请信函原件和复印件（附导师签字确认的中文翻译件）；国外导师的简历；外语水平证明复印件；科研成果清单和复印件、开题报告、</w:t>
      </w:r>
      <w:r w:rsidRPr="00F844EE">
        <w:rPr>
          <w:rFonts w:ascii="仿宋_GB2312" w:eastAsia="仿宋_GB2312" w:hAnsi="宋体" w:cs="宋体" w:hint="eastAsia"/>
          <w:color w:val="000000"/>
          <w:kern w:val="0"/>
          <w:sz w:val="32"/>
          <w:szCs w:val="32"/>
        </w:rPr>
        <w:t>双方导师共同制定并签字确认的研修计划、家长签署同意出国（境）同意书等。</w:t>
      </w:r>
    </w:p>
    <w:p w:rsidR="00F844EE" w:rsidRPr="00F844EE" w:rsidRDefault="00F844EE" w:rsidP="00F844EE">
      <w:pPr>
        <w:widowControl/>
        <w:snapToGrid w:val="0"/>
        <w:spacing w:line="520" w:lineRule="exact"/>
        <w:rPr>
          <w:rFonts w:ascii="仿宋_GB2312" w:eastAsia="仿宋_GB2312" w:hAnsi="宋体" w:cs="宋体" w:hint="eastAsia"/>
          <w:color w:val="000000"/>
          <w:sz w:val="32"/>
          <w:szCs w:val="32"/>
        </w:rPr>
      </w:pPr>
      <w:r w:rsidRPr="00F844EE">
        <w:rPr>
          <w:rFonts w:ascii="仿宋_GB2312" w:eastAsia="仿宋_GB2312" w:hAnsi="宋体" w:cs="宋体" w:hint="eastAsia"/>
          <w:b/>
          <w:color w:val="000000"/>
          <w:kern w:val="0"/>
          <w:sz w:val="32"/>
          <w:szCs w:val="32"/>
        </w:rPr>
        <w:t xml:space="preserve">    </w:t>
      </w:r>
      <w:r w:rsidRPr="00F844EE">
        <w:rPr>
          <w:rFonts w:ascii="仿宋_GB2312" w:eastAsia="仿宋_GB2312" w:hAnsi="宋体" w:cs="宋体" w:hint="eastAsia"/>
          <w:color w:val="000000"/>
          <w:kern w:val="0"/>
          <w:sz w:val="32"/>
          <w:szCs w:val="32"/>
        </w:rPr>
        <w:t>2.各学院对申请人材料进行审核，提出推荐人选</w:t>
      </w:r>
      <w:r w:rsidRPr="00F844EE">
        <w:rPr>
          <w:rFonts w:ascii="仿宋_GB2312" w:eastAsia="仿宋_GB2312" w:hAnsi="Times New Roman" w:cs="Times New Roman" w:hint="eastAsia"/>
          <w:color w:val="000000"/>
          <w:kern w:val="0"/>
          <w:sz w:val="32"/>
          <w:szCs w:val="32"/>
        </w:rPr>
        <w:t>，</w:t>
      </w:r>
      <w:r w:rsidRPr="00F844EE">
        <w:rPr>
          <w:rFonts w:ascii="仿宋_GB2312" w:eastAsia="仿宋_GB2312" w:hAnsi="宋体" w:cs="宋体" w:hint="eastAsia"/>
          <w:color w:val="000000"/>
          <w:kern w:val="0"/>
          <w:sz w:val="32"/>
          <w:szCs w:val="32"/>
        </w:rPr>
        <w:t>并由学院相关负责人签署意见和具体资助配套方案后，</w:t>
      </w:r>
      <w:r w:rsidRPr="00F844EE">
        <w:rPr>
          <w:rFonts w:ascii="仿宋_GB2312" w:eastAsia="仿宋_GB2312" w:hAnsi="Times New Roman" w:cs="Times New Roman" w:hint="eastAsia"/>
          <w:color w:val="000000"/>
          <w:kern w:val="0"/>
          <w:sz w:val="32"/>
          <w:szCs w:val="32"/>
        </w:rPr>
        <w:t>将材料报送研究生院</w:t>
      </w:r>
      <w:r w:rsidRPr="00F844EE">
        <w:rPr>
          <w:rFonts w:ascii="仿宋_GB2312" w:eastAsia="仿宋_GB2312" w:hAnsi="宋体" w:cs="宋体" w:hint="eastAsia"/>
          <w:color w:val="000000"/>
          <w:sz w:val="32"/>
          <w:szCs w:val="32"/>
        </w:rPr>
        <w:t>。</w:t>
      </w:r>
    </w:p>
    <w:p w:rsidR="00F844EE" w:rsidRPr="00F844EE" w:rsidRDefault="00F844EE" w:rsidP="00F844EE">
      <w:pPr>
        <w:widowControl/>
        <w:snapToGrid w:val="0"/>
        <w:spacing w:line="520" w:lineRule="exact"/>
        <w:rPr>
          <w:rFonts w:ascii="仿宋_GB2312" w:eastAsia="仿宋_GB2312" w:hAnsi="宋体" w:cs="宋体" w:hint="eastAsia"/>
          <w:color w:val="000000"/>
          <w:sz w:val="32"/>
          <w:szCs w:val="32"/>
        </w:rPr>
      </w:pPr>
      <w:r w:rsidRPr="00F844EE">
        <w:rPr>
          <w:rFonts w:ascii="仿宋_GB2312" w:eastAsia="仿宋_GB2312" w:hAnsi="宋体" w:cs="宋体" w:hint="eastAsia"/>
          <w:b/>
          <w:color w:val="000000"/>
          <w:kern w:val="0"/>
          <w:sz w:val="32"/>
          <w:szCs w:val="32"/>
        </w:rPr>
        <w:t xml:space="preserve">    </w:t>
      </w:r>
      <w:r w:rsidRPr="00F844EE">
        <w:rPr>
          <w:rFonts w:ascii="仿宋_GB2312" w:eastAsia="仿宋_GB2312" w:hAnsi="宋体" w:cs="宋体" w:hint="eastAsia"/>
          <w:color w:val="000000"/>
          <w:sz w:val="32"/>
          <w:szCs w:val="32"/>
        </w:rPr>
        <w:t>3.研究生院于每年的3月上旬和9月上旬，对学院报送的材料和推荐名单进行复核遴选。遴选结果经网上公示无异议后，确定最终资助名单。出国（境）手续由学院、导师指导研究生办理。</w:t>
      </w:r>
    </w:p>
    <w:p w:rsidR="00F844EE" w:rsidRPr="00F844EE" w:rsidRDefault="00F844EE" w:rsidP="00F844EE">
      <w:pPr>
        <w:widowControl/>
        <w:snapToGrid w:val="0"/>
        <w:spacing w:line="520" w:lineRule="exact"/>
        <w:rPr>
          <w:rFonts w:ascii="仿宋_GB2312" w:eastAsia="仿宋_GB2312" w:hAnsi="宋体" w:cs="宋体" w:hint="eastAsia"/>
          <w:strike/>
          <w:color w:val="00000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color w:val="000000"/>
          <w:sz w:val="32"/>
          <w:szCs w:val="32"/>
        </w:rPr>
        <w:t>4.参加国际学术会议研究生的申请选拨、资助工作由学院负责，如需办理因公出国（境）手续，由港澳台办公室或国际合作处协助办理。</w:t>
      </w:r>
    </w:p>
    <w:p w:rsidR="00F844EE" w:rsidRPr="00F844EE" w:rsidRDefault="00F844EE" w:rsidP="00F844EE">
      <w:pPr>
        <w:widowControl/>
        <w:snapToGrid w:val="0"/>
        <w:spacing w:line="520" w:lineRule="exact"/>
        <w:jc w:val="center"/>
        <w:rPr>
          <w:rFonts w:ascii="黑体" w:eastAsia="黑体" w:hAnsi="黑体" w:cs="微软雅黑" w:hint="eastAsia"/>
          <w:b/>
          <w:kern w:val="0"/>
          <w:sz w:val="32"/>
          <w:szCs w:val="20"/>
        </w:rPr>
      </w:pPr>
    </w:p>
    <w:p w:rsidR="00F844EE" w:rsidRPr="00F844EE" w:rsidRDefault="00F844EE" w:rsidP="00F844EE">
      <w:pPr>
        <w:widowControl/>
        <w:snapToGrid w:val="0"/>
        <w:spacing w:line="520" w:lineRule="exact"/>
        <w:jc w:val="center"/>
        <w:rPr>
          <w:rFonts w:ascii="黑体" w:eastAsia="黑体" w:hAnsi="黑体" w:cs="微软雅黑" w:hint="eastAsia"/>
          <w:b/>
          <w:color w:val="000000"/>
          <w:kern w:val="0"/>
          <w:sz w:val="32"/>
        </w:rPr>
      </w:pPr>
      <w:r w:rsidRPr="00F844EE">
        <w:rPr>
          <w:rFonts w:ascii="黑体" w:eastAsia="黑体" w:hAnsi="黑体" w:cs="微软雅黑" w:hint="eastAsia"/>
          <w:b/>
          <w:color w:val="000000"/>
          <w:kern w:val="0"/>
          <w:sz w:val="32"/>
        </w:rPr>
        <w:lastRenderedPageBreak/>
        <w:t>第五章 培养与学生管理</w:t>
      </w:r>
    </w:p>
    <w:p w:rsidR="00F844EE" w:rsidRPr="00F844EE" w:rsidRDefault="00F844EE" w:rsidP="00F844EE">
      <w:pPr>
        <w:widowControl/>
        <w:snapToGrid w:val="0"/>
        <w:spacing w:line="520" w:lineRule="exact"/>
        <w:rPr>
          <w:rFonts w:ascii="仿宋_GB2312" w:eastAsia="仿宋_GB2312" w:hAnsi="宋体" w:cs="宋体" w:hint="eastAsia"/>
          <w:kern w:val="0"/>
          <w:sz w:val="24"/>
          <w:szCs w:val="20"/>
        </w:rPr>
      </w:pPr>
      <w:r w:rsidRPr="00F844EE">
        <w:rPr>
          <w:rFonts w:ascii="仿宋_GB2312" w:eastAsia="仿宋_GB2312" w:hAnsi="宋体" w:cs="宋体" w:hint="eastAsia"/>
          <w:b/>
          <w:color w:val="000000"/>
          <w:kern w:val="0"/>
          <w:sz w:val="32"/>
          <w:szCs w:val="32"/>
        </w:rPr>
        <w:t xml:space="preserve">    第十五条</w:t>
      </w:r>
      <w:r w:rsidRPr="00F844EE">
        <w:rPr>
          <w:rFonts w:ascii="仿宋_GB2312" w:eastAsia="仿宋_GB2312" w:hAnsi="宋体" w:cs="宋体" w:hint="eastAsia"/>
          <w:color w:val="000000"/>
          <w:kern w:val="0"/>
          <w:sz w:val="32"/>
          <w:szCs w:val="32"/>
        </w:rPr>
        <w:t xml:space="preserve">  研究生在国（境）外访学合作交流期间，不办理学籍异动手续。</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b/>
          <w:color w:val="000000"/>
          <w:kern w:val="0"/>
          <w:sz w:val="32"/>
          <w:szCs w:val="32"/>
        </w:rPr>
        <w:t xml:space="preserve">第十六条  </w:t>
      </w:r>
      <w:r w:rsidRPr="00F844EE">
        <w:rPr>
          <w:rFonts w:ascii="仿宋_GB2312" w:eastAsia="仿宋_GB2312" w:hAnsi="宋体" w:cs="宋体" w:hint="eastAsia"/>
          <w:color w:val="000000"/>
          <w:kern w:val="0"/>
          <w:sz w:val="32"/>
          <w:szCs w:val="32"/>
        </w:rPr>
        <w:t>学费和住宿费缴纳。获批赴国（境）外访学合作交流的研究生，须按我校标准和要求正常缴纳学费和住宿费，且需遵守访学交流项目的特殊约定。其中访学交流时间超过一个学期的，可在我校办理退宿手续，并可退回相应的住宿费。</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微软雅黑" w:hint="eastAsia"/>
          <w:color w:val="000000"/>
          <w:sz w:val="32"/>
          <w:szCs w:val="32"/>
        </w:rPr>
        <w:t xml:space="preserve">   </w:t>
      </w:r>
      <w:r w:rsidRPr="00F844EE">
        <w:rPr>
          <w:rFonts w:ascii="仿宋_GB2312" w:eastAsia="仿宋_GB2312" w:hAnsi="宋体" w:cs="宋体" w:hint="eastAsia"/>
          <w:color w:val="000000"/>
          <w:kern w:val="0"/>
          <w:sz w:val="32"/>
          <w:szCs w:val="32"/>
        </w:rPr>
        <w:t xml:space="preserve"> </w:t>
      </w:r>
      <w:r w:rsidRPr="00F844EE">
        <w:rPr>
          <w:rFonts w:ascii="仿宋_GB2312" w:eastAsia="仿宋_GB2312" w:hAnsi="宋体" w:cs="宋体" w:hint="eastAsia"/>
          <w:b/>
          <w:color w:val="000000"/>
          <w:kern w:val="0"/>
          <w:sz w:val="32"/>
          <w:szCs w:val="32"/>
        </w:rPr>
        <w:t xml:space="preserve">第十七条  </w:t>
      </w:r>
      <w:r w:rsidRPr="00F844EE">
        <w:rPr>
          <w:rFonts w:ascii="仿宋_GB2312" w:eastAsia="仿宋_GB2312" w:hAnsi="宋体" w:cs="宋体" w:hint="eastAsia"/>
          <w:b/>
          <w:bCs/>
          <w:color w:val="000000"/>
          <w:kern w:val="0"/>
          <w:sz w:val="32"/>
          <w:szCs w:val="32"/>
        </w:rPr>
        <w:t>奖助学金</w:t>
      </w:r>
    </w:p>
    <w:p w:rsidR="00F844EE" w:rsidRPr="00F844EE" w:rsidRDefault="00F844EE" w:rsidP="00F844EE">
      <w:pPr>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color w:val="000000"/>
          <w:kern w:val="0"/>
          <w:sz w:val="32"/>
          <w:szCs w:val="32"/>
        </w:rPr>
        <w:t>1.经学校批准赴国（境）外访学合作交流的研究生，可参与当年度的学业奖学金、国家奖学金的评审，综合素质、学习成绩、科研成果等具体认定以相关学院的实施细则为依据。可申请和获得相关科研成果等方面的奖励。</w:t>
      </w:r>
    </w:p>
    <w:p w:rsidR="00F844EE" w:rsidRPr="00F844EE" w:rsidRDefault="00F844EE" w:rsidP="00F844EE">
      <w:pPr>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color w:val="000000"/>
          <w:kern w:val="0"/>
          <w:sz w:val="32"/>
          <w:szCs w:val="32"/>
        </w:rPr>
        <w:t>2.访学期间国家助学金正常发放，可以申请帮困助学金。如果在国（境）外访学合作交流期间得到对方资助的，不同时享受国家助学金和帮困助学金。</w:t>
      </w:r>
    </w:p>
    <w:p w:rsidR="00F844EE" w:rsidRPr="00F844EE" w:rsidRDefault="00F844EE" w:rsidP="00F844EE">
      <w:pPr>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color w:val="000000"/>
          <w:kern w:val="0"/>
          <w:sz w:val="32"/>
          <w:szCs w:val="32"/>
        </w:rPr>
        <w:t>3.申请“三助”岗位的研究生，访学交流时间在两个月及以上的，助研津贴正常发放，因其不能完整担任学期或学年的助教、助管实际工作，从交流当月开始停发助教、助管津贴。</w:t>
      </w:r>
    </w:p>
    <w:p w:rsidR="00F844EE" w:rsidRPr="00F844EE" w:rsidRDefault="00F844EE" w:rsidP="00F844EE">
      <w:pPr>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color w:val="000000"/>
          <w:kern w:val="0"/>
          <w:sz w:val="32"/>
          <w:szCs w:val="32"/>
        </w:rPr>
        <w:t>4.可按规定参评相关个人荣誉称号。</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kern w:val="0"/>
          <w:sz w:val="32"/>
          <w:szCs w:val="32"/>
        </w:rPr>
        <w:t xml:space="preserve">    第十八条 </w:t>
      </w:r>
      <w:r w:rsidRPr="00F844EE">
        <w:rPr>
          <w:rFonts w:ascii="仿宋_GB2312" w:eastAsia="仿宋_GB2312" w:hAnsi="宋体" w:cs="宋体" w:hint="eastAsia"/>
          <w:color w:val="000000"/>
          <w:kern w:val="0"/>
          <w:sz w:val="32"/>
          <w:szCs w:val="32"/>
        </w:rPr>
        <w:t xml:space="preserve"> 各学院应积极关注派出研究生在访学合作交流期间的思想动态、学习研究情况并定期联系。国内导师应与派出研究生保持经常联系，并对派出研究生在研修计划的制定以及执行等方面给予及时指导。</w:t>
      </w:r>
    </w:p>
    <w:p w:rsidR="00F844EE" w:rsidRPr="00F844EE" w:rsidRDefault="00F844EE" w:rsidP="00F844EE">
      <w:pPr>
        <w:widowControl/>
        <w:snapToGrid w:val="0"/>
        <w:spacing w:line="520" w:lineRule="exact"/>
        <w:rPr>
          <w:rFonts w:ascii="仿宋_GB2312" w:eastAsia="仿宋_GB2312" w:hAnsi="宋体" w:cs="宋体" w:hint="eastAsia"/>
          <w:b/>
          <w:color w:val="000000"/>
          <w:kern w:val="0"/>
          <w:sz w:val="32"/>
          <w:szCs w:val="32"/>
        </w:rPr>
      </w:pPr>
      <w:r w:rsidRPr="00F844EE">
        <w:rPr>
          <w:rFonts w:ascii="仿宋_GB2312" w:eastAsia="仿宋_GB2312" w:hAnsi="宋体" w:cs="宋体" w:hint="eastAsia"/>
          <w:b/>
          <w:color w:val="000000"/>
          <w:kern w:val="0"/>
          <w:sz w:val="32"/>
          <w:szCs w:val="32"/>
        </w:rPr>
        <w:lastRenderedPageBreak/>
        <w:t xml:space="preserve">    第十九条  </w:t>
      </w:r>
      <w:r w:rsidRPr="00F844EE">
        <w:rPr>
          <w:rFonts w:ascii="仿宋_GB2312" w:eastAsia="仿宋_GB2312" w:hAnsi="宋体" w:cs="宋体" w:hint="eastAsia"/>
          <w:color w:val="000000"/>
          <w:kern w:val="0"/>
          <w:sz w:val="32"/>
          <w:szCs w:val="32"/>
        </w:rPr>
        <w:t>派出研究生应遵守所在国家（地区）的法律及学校规章，不得做有损国家声誉事情。如有违纪违规行为，学校将依据有关规定进行处理。</w:t>
      </w:r>
    </w:p>
    <w:p w:rsidR="00F844EE" w:rsidRPr="00F844EE" w:rsidRDefault="00F844EE" w:rsidP="00F844EE">
      <w:pPr>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b/>
          <w:color w:val="000000"/>
          <w:kern w:val="0"/>
          <w:sz w:val="32"/>
          <w:szCs w:val="32"/>
        </w:rPr>
        <w:t xml:space="preserve">第二十条  </w:t>
      </w:r>
      <w:r w:rsidRPr="00F844EE">
        <w:rPr>
          <w:rFonts w:ascii="仿宋_GB2312" w:eastAsia="仿宋_GB2312" w:hAnsi="宋体" w:cs="宋体" w:hint="eastAsia"/>
          <w:color w:val="000000"/>
          <w:kern w:val="0"/>
          <w:sz w:val="32"/>
          <w:szCs w:val="32"/>
        </w:rPr>
        <w:t>派出研究生出国（境）后应按照对方单位（主办方）所在国家（地区）法律法规要求及时购买医疗保险、意外伤害保险等，因未购买保险产生的费用和损失由研究生本人负担。</w:t>
      </w:r>
    </w:p>
    <w:p w:rsidR="00F844EE" w:rsidRPr="00F844EE" w:rsidRDefault="00F844EE" w:rsidP="00F844EE">
      <w:pPr>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b/>
          <w:color w:val="000000"/>
          <w:kern w:val="0"/>
          <w:sz w:val="32"/>
          <w:szCs w:val="32"/>
        </w:rPr>
        <w:t>第二十一条</w:t>
      </w:r>
      <w:r w:rsidRPr="00F844EE">
        <w:rPr>
          <w:rFonts w:ascii="仿宋_GB2312" w:eastAsia="仿宋_GB2312" w:hAnsi="Times New Roman" w:cs="Times New Roman" w:hint="eastAsia"/>
          <w:color w:val="000000"/>
          <w:sz w:val="32"/>
          <w:szCs w:val="32"/>
        </w:rPr>
        <w:t xml:space="preserve">  </w:t>
      </w:r>
      <w:r w:rsidRPr="00F844EE">
        <w:rPr>
          <w:rFonts w:ascii="仿宋_GB2312" w:eastAsia="仿宋_GB2312" w:hAnsi="宋体" w:cs="宋体" w:hint="eastAsia"/>
          <w:color w:val="000000"/>
          <w:kern w:val="0"/>
          <w:sz w:val="32"/>
          <w:szCs w:val="32"/>
        </w:rPr>
        <w:t>研究生在国（境）外学习期满或研究任务完成后应按时返校，并至所在学院和研究生院办理报到注册手续。如因特殊情况确需延长访学交流时间者，须提出书面延期申请，并经导师、学院签署意见后，提前2周以上报送研究生院审批；研究生擅自中止、延长访学合作交流期限或转入其他国家（地区）的，将取消今后申请参加类似项目的资格，情节严重的，将取消申请我校所有奖助学金的资格，或按退学处理。</w:t>
      </w:r>
    </w:p>
    <w:p w:rsidR="00F844EE" w:rsidRPr="00F844EE" w:rsidRDefault="00F844EE" w:rsidP="00F844EE">
      <w:pPr>
        <w:snapToGrid w:val="0"/>
        <w:spacing w:line="520" w:lineRule="exact"/>
        <w:jc w:val="center"/>
        <w:rPr>
          <w:rFonts w:ascii="黑体" w:eastAsia="黑体" w:hAnsi="黑体" w:cs="微软雅黑" w:hint="eastAsia"/>
          <w:b/>
          <w:sz w:val="32"/>
          <w:szCs w:val="20"/>
        </w:rPr>
      </w:pPr>
    </w:p>
    <w:p w:rsidR="00F844EE" w:rsidRPr="00F844EE" w:rsidRDefault="00F844EE" w:rsidP="00F844EE">
      <w:pPr>
        <w:snapToGrid w:val="0"/>
        <w:spacing w:line="520" w:lineRule="exact"/>
        <w:jc w:val="center"/>
        <w:rPr>
          <w:rFonts w:ascii="黑体" w:eastAsia="黑体" w:hAnsi="黑体" w:cs="微软雅黑" w:hint="eastAsia"/>
          <w:b/>
          <w:color w:val="000000"/>
          <w:kern w:val="0"/>
          <w:sz w:val="32"/>
        </w:rPr>
      </w:pPr>
      <w:r w:rsidRPr="00F844EE">
        <w:rPr>
          <w:rFonts w:ascii="黑体" w:eastAsia="黑体" w:hAnsi="黑体" w:cs="微软雅黑" w:hint="eastAsia"/>
          <w:b/>
          <w:color w:val="000000"/>
          <w:kern w:val="0"/>
          <w:sz w:val="32"/>
        </w:rPr>
        <w:t>第六章 资助办法与考核评估</w:t>
      </w:r>
    </w:p>
    <w:p w:rsidR="00F844EE" w:rsidRPr="00F844EE" w:rsidRDefault="00F844EE" w:rsidP="00F844EE">
      <w:pPr>
        <w:snapToGrid w:val="0"/>
        <w:spacing w:line="520" w:lineRule="exact"/>
        <w:rPr>
          <w:rFonts w:ascii="仿宋_GB2312" w:eastAsia="仿宋_GB2312" w:hAnsi="宋体" w:cs="宋体" w:hint="eastAsia"/>
          <w:sz w:val="32"/>
          <w:szCs w:val="20"/>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b/>
          <w:color w:val="000000"/>
          <w:kern w:val="0"/>
          <w:sz w:val="32"/>
          <w:szCs w:val="32"/>
        </w:rPr>
        <w:t xml:space="preserve">第二十二条  </w:t>
      </w:r>
      <w:r w:rsidRPr="00F844EE">
        <w:rPr>
          <w:rFonts w:ascii="仿宋_GB2312" w:eastAsia="仿宋_GB2312" w:hAnsi="宋体" w:cs="宋体" w:hint="eastAsia"/>
          <w:color w:val="000000"/>
          <w:kern w:val="0"/>
          <w:sz w:val="32"/>
          <w:szCs w:val="32"/>
        </w:rPr>
        <w:t>资助方式</w:t>
      </w:r>
    </w:p>
    <w:p w:rsidR="00F844EE" w:rsidRPr="00F844EE" w:rsidRDefault="00F844EE" w:rsidP="00F844EE">
      <w:pPr>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color w:val="000000"/>
          <w:kern w:val="0"/>
          <w:sz w:val="32"/>
          <w:szCs w:val="32"/>
        </w:rPr>
        <w:t>1.研究生国（境）外访学合作交流费用包括研究生访学合作交流发生的国际旅费和参照《国家公派留学人员奖学金资助标准》资助的生活费,由学校、学院、学生个人三方分担。</w:t>
      </w:r>
    </w:p>
    <w:p w:rsidR="00F844EE" w:rsidRPr="00F844EE" w:rsidRDefault="00F844EE" w:rsidP="00F844EE">
      <w:pPr>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color w:val="000000"/>
          <w:kern w:val="0"/>
          <w:sz w:val="32"/>
          <w:szCs w:val="32"/>
        </w:rPr>
        <w:t xml:space="preserve">2.学校设立研究生访学合作交流专项资助经费，由研究生院负责该专项经费的年度预算和日常使用管理。重点资助研究生参加第二条中的2、3类项目所发生的部分费用，给予一次性经费资助。 </w:t>
      </w:r>
    </w:p>
    <w:p w:rsidR="00F844EE" w:rsidRPr="00F844EE" w:rsidRDefault="00F844EE" w:rsidP="00F844EE">
      <w:pPr>
        <w:snapToGrid w:val="0"/>
        <w:spacing w:line="520" w:lineRule="exact"/>
        <w:ind w:firstLineChars="200" w:firstLine="640"/>
        <w:rPr>
          <w:rFonts w:ascii="仿宋_GB2312" w:eastAsia="仿宋_GB2312" w:hAnsi="宋体" w:cs="宋体" w:hint="eastAsia"/>
          <w:color w:val="000000"/>
          <w:kern w:val="0"/>
          <w:sz w:val="32"/>
          <w:szCs w:val="32"/>
        </w:rPr>
      </w:pPr>
      <w:r w:rsidRPr="00F844EE">
        <w:rPr>
          <w:rFonts w:ascii="仿宋_GB2312" w:eastAsia="仿宋_GB2312" w:hAnsi="宋体" w:cs="宋体" w:hint="eastAsia"/>
          <w:color w:val="000000"/>
          <w:kern w:val="0"/>
          <w:sz w:val="32"/>
          <w:szCs w:val="32"/>
        </w:rPr>
        <w:lastRenderedPageBreak/>
        <w:t>学校按一定标准资助后的不足部分，由学院或学生个人承担，学院可从日常拨款经费、重点大学建设经费、自筹经费和学科（专业）建设经费等经费中给予资助。</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kern w:val="0"/>
          <w:sz w:val="32"/>
          <w:szCs w:val="32"/>
        </w:rPr>
        <w:t xml:space="preserve">    </w:t>
      </w:r>
      <w:r w:rsidRPr="00F844EE">
        <w:rPr>
          <w:rFonts w:ascii="仿宋_GB2312" w:eastAsia="仿宋_GB2312" w:hAnsi="宋体" w:cs="宋体" w:hint="eastAsia"/>
          <w:color w:val="000000"/>
          <w:kern w:val="0"/>
          <w:sz w:val="32"/>
          <w:szCs w:val="32"/>
        </w:rPr>
        <w:t>3.研究生赴国（境）外参加国际学术会议的资助经费，由学校计财处通过二级管理方式直接拨付学院，由学院负责该经费的日常使用管理。鼓励导师积极支持研究生访学合作交流工作，有条件的导师可从课题经费中对研究生参加国际学术会议等给予一定资助。各方具体分担比例，由学院制定实施细则执行。</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kern w:val="0"/>
          <w:sz w:val="32"/>
          <w:szCs w:val="32"/>
        </w:rPr>
        <w:t xml:space="preserve">    </w:t>
      </w:r>
      <w:r w:rsidRPr="00F844EE">
        <w:rPr>
          <w:rFonts w:ascii="仿宋_GB2312" w:eastAsia="仿宋_GB2312" w:hAnsi="宋体" w:cs="宋体" w:hint="eastAsia"/>
          <w:color w:val="000000"/>
          <w:kern w:val="0"/>
          <w:sz w:val="32"/>
          <w:szCs w:val="32"/>
        </w:rPr>
        <w:t>4.列入学校推进省重点大学建设工作中的重点发展学科和省一流学科，应对本学科的研究生出国（境）访学合作交流给予更多的经费资助。</w:t>
      </w:r>
    </w:p>
    <w:p w:rsidR="00F844EE" w:rsidRPr="00F844EE" w:rsidRDefault="00F844EE" w:rsidP="00F844EE">
      <w:pPr>
        <w:widowControl/>
        <w:snapToGrid w:val="0"/>
        <w:spacing w:line="520" w:lineRule="exact"/>
        <w:jc w:val="lef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kern w:val="0"/>
          <w:sz w:val="32"/>
          <w:szCs w:val="32"/>
        </w:rPr>
        <w:t xml:space="preserve">    第二十三条  </w:t>
      </w:r>
      <w:r w:rsidRPr="00F844EE">
        <w:rPr>
          <w:rFonts w:ascii="仿宋_GB2312" w:eastAsia="仿宋_GB2312" w:hAnsi="宋体" w:cs="宋体" w:hint="eastAsia"/>
          <w:color w:val="000000"/>
          <w:kern w:val="0"/>
          <w:sz w:val="32"/>
          <w:szCs w:val="32"/>
        </w:rPr>
        <w:t>资助标准</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color w:val="000000"/>
          <w:kern w:val="0"/>
          <w:sz w:val="32"/>
          <w:szCs w:val="32"/>
        </w:rPr>
        <w:t xml:space="preserve">    1.根据研究生访学合作交流项目的类别、时间跨度与地点(消费水平)的不同，给予不同标准的资助。资助基本标准如下：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10"/>
        <w:gridCol w:w="2898"/>
        <w:gridCol w:w="983"/>
        <w:gridCol w:w="983"/>
        <w:gridCol w:w="1289"/>
        <w:gridCol w:w="1159"/>
      </w:tblGrid>
      <w:tr w:rsidR="00F844EE" w:rsidRPr="00F844EE" w:rsidTr="00F844EE">
        <w:trPr>
          <w:trHeight w:val="794"/>
          <w:jc w:val="center"/>
        </w:trPr>
        <w:tc>
          <w:tcPr>
            <w:tcW w:w="1354"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spacing w:line="520" w:lineRule="exact"/>
              <w:jc w:val="center"/>
              <w:rPr>
                <w:rFonts w:ascii="仿宋_GB2312" w:eastAsia="仿宋_GB2312" w:hAnsi="宋体" w:cs="宋体"/>
                <w:b/>
                <w:color w:val="000000"/>
                <w:kern w:val="0"/>
                <w:sz w:val="28"/>
                <w:szCs w:val="28"/>
              </w:rPr>
            </w:pPr>
            <w:r w:rsidRPr="00F844EE">
              <w:rPr>
                <w:rFonts w:ascii="仿宋_GB2312" w:eastAsia="仿宋_GB2312" w:hAnsi="宋体" w:cs="宋体" w:hint="eastAsia"/>
                <w:b/>
                <w:color w:val="000000"/>
                <w:kern w:val="0"/>
                <w:sz w:val="28"/>
                <w:szCs w:val="28"/>
              </w:rPr>
              <w:t>资助类别</w:t>
            </w:r>
          </w:p>
        </w:tc>
        <w:tc>
          <w:tcPr>
            <w:tcW w:w="3266"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spacing w:line="520" w:lineRule="exact"/>
              <w:jc w:val="center"/>
              <w:rPr>
                <w:rFonts w:ascii="仿宋_GB2312" w:eastAsia="仿宋_GB2312" w:hAnsi="宋体" w:cs="宋体"/>
                <w:b/>
                <w:color w:val="000000"/>
                <w:kern w:val="0"/>
                <w:sz w:val="28"/>
                <w:szCs w:val="28"/>
              </w:rPr>
            </w:pPr>
            <w:r w:rsidRPr="00F844EE">
              <w:rPr>
                <w:rFonts w:ascii="仿宋_GB2312" w:eastAsia="仿宋_GB2312" w:hAnsi="宋体" w:cs="宋体" w:hint="eastAsia"/>
                <w:b/>
                <w:color w:val="000000"/>
                <w:kern w:val="0"/>
                <w:sz w:val="28"/>
                <w:szCs w:val="28"/>
              </w:rPr>
              <w:t>资助项目</w:t>
            </w:r>
          </w:p>
        </w:tc>
        <w:tc>
          <w:tcPr>
            <w:tcW w:w="996"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b/>
                <w:color w:val="000000"/>
                <w:kern w:val="0"/>
                <w:sz w:val="28"/>
                <w:szCs w:val="28"/>
              </w:rPr>
            </w:pPr>
            <w:r w:rsidRPr="00F844EE">
              <w:rPr>
                <w:rFonts w:ascii="仿宋_GB2312" w:eastAsia="仿宋_GB2312" w:hAnsi="宋体" w:cs="宋体" w:hint="eastAsia"/>
                <w:b/>
                <w:color w:val="000000"/>
                <w:kern w:val="0"/>
                <w:sz w:val="28"/>
                <w:szCs w:val="28"/>
              </w:rPr>
              <w:t>台湾</w:t>
            </w:r>
          </w:p>
          <w:p w:rsidR="00F844EE" w:rsidRPr="00F844EE" w:rsidRDefault="00F844EE" w:rsidP="00F844EE">
            <w:pPr>
              <w:tabs>
                <w:tab w:val="left" w:pos="920"/>
              </w:tabs>
              <w:spacing w:line="520" w:lineRule="exact"/>
              <w:jc w:val="center"/>
              <w:rPr>
                <w:rFonts w:ascii="仿宋_GB2312" w:eastAsia="仿宋_GB2312" w:hAnsi="宋体" w:cs="宋体"/>
                <w:b/>
                <w:color w:val="000000"/>
                <w:kern w:val="0"/>
                <w:sz w:val="28"/>
                <w:szCs w:val="28"/>
              </w:rPr>
            </w:pPr>
            <w:r w:rsidRPr="00F844EE">
              <w:rPr>
                <w:rFonts w:ascii="仿宋_GB2312" w:eastAsia="仿宋_GB2312" w:hAnsi="宋体" w:cs="宋体" w:hint="eastAsia"/>
                <w:b/>
                <w:color w:val="000000"/>
                <w:kern w:val="0"/>
                <w:sz w:val="28"/>
                <w:szCs w:val="28"/>
              </w:rPr>
              <w:t>地区</w:t>
            </w:r>
          </w:p>
        </w:tc>
        <w:tc>
          <w:tcPr>
            <w:tcW w:w="996"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b/>
                <w:color w:val="000000"/>
                <w:kern w:val="0"/>
                <w:sz w:val="28"/>
                <w:szCs w:val="28"/>
              </w:rPr>
            </w:pPr>
            <w:r w:rsidRPr="00F844EE">
              <w:rPr>
                <w:rFonts w:ascii="仿宋_GB2312" w:eastAsia="仿宋_GB2312" w:hAnsi="宋体" w:cs="宋体" w:hint="eastAsia"/>
                <w:b/>
                <w:color w:val="000000"/>
                <w:kern w:val="0"/>
                <w:sz w:val="28"/>
                <w:szCs w:val="28"/>
              </w:rPr>
              <w:t>港澳</w:t>
            </w:r>
          </w:p>
          <w:p w:rsidR="00F844EE" w:rsidRPr="00F844EE" w:rsidRDefault="00F844EE" w:rsidP="00F844EE">
            <w:pPr>
              <w:tabs>
                <w:tab w:val="left" w:pos="920"/>
              </w:tabs>
              <w:spacing w:line="520" w:lineRule="exact"/>
              <w:jc w:val="center"/>
              <w:rPr>
                <w:rFonts w:ascii="仿宋_GB2312" w:eastAsia="仿宋_GB2312" w:hAnsi="宋体" w:cs="宋体"/>
                <w:b/>
                <w:color w:val="000000"/>
                <w:kern w:val="0"/>
                <w:sz w:val="28"/>
                <w:szCs w:val="28"/>
              </w:rPr>
            </w:pPr>
            <w:r w:rsidRPr="00F844EE">
              <w:rPr>
                <w:rFonts w:ascii="仿宋_GB2312" w:eastAsia="仿宋_GB2312" w:hAnsi="宋体" w:cs="宋体" w:hint="eastAsia"/>
                <w:b/>
                <w:color w:val="000000"/>
                <w:kern w:val="0"/>
                <w:sz w:val="28"/>
                <w:szCs w:val="28"/>
              </w:rPr>
              <w:t>地区</w:t>
            </w:r>
          </w:p>
        </w:tc>
        <w:tc>
          <w:tcPr>
            <w:tcW w:w="1363"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b/>
                <w:color w:val="000000"/>
                <w:kern w:val="0"/>
                <w:sz w:val="28"/>
                <w:szCs w:val="28"/>
              </w:rPr>
            </w:pPr>
            <w:r w:rsidRPr="00F844EE">
              <w:rPr>
                <w:rFonts w:ascii="仿宋_GB2312" w:eastAsia="仿宋_GB2312" w:hAnsi="宋体" w:cs="宋体" w:hint="eastAsia"/>
                <w:b/>
                <w:color w:val="000000"/>
                <w:kern w:val="0"/>
                <w:sz w:val="28"/>
                <w:szCs w:val="28"/>
              </w:rPr>
              <w:t>亚洲国家或地区</w:t>
            </w:r>
          </w:p>
        </w:tc>
        <w:tc>
          <w:tcPr>
            <w:tcW w:w="1207"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b/>
                <w:color w:val="000000"/>
                <w:kern w:val="0"/>
                <w:sz w:val="28"/>
                <w:szCs w:val="28"/>
              </w:rPr>
            </w:pPr>
            <w:r w:rsidRPr="00F844EE">
              <w:rPr>
                <w:rFonts w:ascii="仿宋_GB2312" w:eastAsia="仿宋_GB2312" w:hAnsi="宋体" w:cs="宋体" w:hint="eastAsia"/>
                <w:b/>
                <w:color w:val="000000"/>
                <w:kern w:val="0"/>
                <w:sz w:val="28"/>
                <w:szCs w:val="28"/>
              </w:rPr>
              <w:t>其他国家或地区</w:t>
            </w:r>
          </w:p>
        </w:tc>
      </w:tr>
      <w:tr w:rsidR="00F844EE" w:rsidRPr="00F844EE" w:rsidTr="00F844EE">
        <w:trPr>
          <w:trHeight w:val="828"/>
          <w:jc w:val="center"/>
        </w:trPr>
        <w:tc>
          <w:tcPr>
            <w:tcW w:w="1354"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b/>
                <w:color w:val="000000"/>
                <w:kern w:val="0"/>
                <w:sz w:val="28"/>
                <w:szCs w:val="28"/>
              </w:rPr>
            </w:pPr>
            <w:r w:rsidRPr="00F844EE">
              <w:rPr>
                <w:rFonts w:ascii="仿宋_GB2312" w:eastAsia="仿宋_GB2312" w:hAnsi="宋体" w:cs="宋体" w:hint="eastAsia"/>
                <w:b/>
                <w:color w:val="000000"/>
                <w:kern w:val="0"/>
                <w:sz w:val="28"/>
                <w:szCs w:val="28"/>
              </w:rPr>
              <w:t>A</w:t>
            </w:r>
          </w:p>
        </w:tc>
        <w:tc>
          <w:tcPr>
            <w:tcW w:w="3266"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color w:val="000000"/>
                <w:kern w:val="0"/>
                <w:sz w:val="28"/>
                <w:szCs w:val="28"/>
              </w:rPr>
            </w:pPr>
            <w:r w:rsidRPr="00F844EE">
              <w:rPr>
                <w:rFonts w:ascii="仿宋_GB2312" w:eastAsia="仿宋_GB2312" w:hAnsi="宋体" w:cs="宋体" w:hint="eastAsia"/>
                <w:color w:val="000000"/>
                <w:kern w:val="0"/>
                <w:sz w:val="28"/>
                <w:szCs w:val="28"/>
              </w:rPr>
              <w:t>国（境）外国际学术会议（一般一周）（元/次/人）</w:t>
            </w:r>
          </w:p>
        </w:tc>
        <w:tc>
          <w:tcPr>
            <w:tcW w:w="996"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color w:val="000000"/>
                <w:kern w:val="0"/>
                <w:sz w:val="28"/>
                <w:szCs w:val="28"/>
              </w:rPr>
            </w:pPr>
            <w:r w:rsidRPr="00F844EE">
              <w:rPr>
                <w:rFonts w:ascii="仿宋_GB2312" w:eastAsia="仿宋_GB2312" w:hAnsi="宋体" w:cs="宋体" w:hint="eastAsia"/>
                <w:color w:val="000000"/>
                <w:kern w:val="0"/>
                <w:sz w:val="28"/>
                <w:szCs w:val="28"/>
              </w:rPr>
              <w:t>2000</w:t>
            </w:r>
          </w:p>
        </w:tc>
        <w:tc>
          <w:tcPr>
            <w:tcW w:w="996"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color w:val="000000"/>
                <w:kern w:val="0"/>
                <w:sz w:val="28"/>
                <w:szCs w:val="28"/>
              </w:rPr>
            </w:pPr>
            <w:r w:rsidRPr="00F844EE">
              <w:rPr>
                <w:rFonts w:ascii="仿宋_GB2312" w:eastAsia="仿宋_GB2312" w:hAnsi="宋体" w:cs="宋体" w:hint="eastAsia"/>
                <w:color w:val="000000"/>
                <w:kern w:val="0"/>
                <w:sz w:val="28"/>
                <w:szCs w:val="28"/>
              </w:rPr>
              <w:t>3000</w:t>
            </w:r>
          </w:p>
        </w:tc>
        <w:tc>
          <w:tcPr>
            <w:tcW w:w="1363"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color w:val="000000"/>
                <w:kern w:val="0"/>
                <w:sz w:val="28"/>
                <w:szCs w:val="28"/>
              </w:rPr>
            </w:pPr>
            <w:r w:rsidRPr="00F844EE">
              <w:rPr>
                <w:rFonts w:ascii="仿宋_GB2312" w:eastAsia="仿宋_GB2312" w:hAnsi="宋体" w:cs="宋体" w:hint="eastAsia"/>
                <w:color w:val="000000"/>
                <w:kern w:val="0"/>
                <w:sz w:val="28"/>
                <w:szCs w:val="28"/>
              </w:rPr>
              <w:t>3000</w:t>
            </w:r>
          </w:p>
        </w:tc>
        <w:tc>
          <w:tcPr>
            <w:tcW w:w="1207"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color w:val="000000"/>
                <w:kern w:val="0"/>
                <w:sz w:val="28"/>
                <w:szCs w:val="28"/>
              </w:rPr>
            </w:pPr>
            <w:r w:rsidRPr="00F844EE">
              <w:rPr>
                <w:rFonts w:ascii="仿宋_GB2312" w:eastAsia="仿宋_GB2312" w:hAnsi="宋体" w:cs="宋体" w:hint="eastAsia"/>
                <w:color w:val="000000"/>
                <w:kern w:val="0"/>
                <w:sz w:val="28"/>
                <w:szCs w:val="28"/>
              </w:rPr>
              <w:t>5000</w:t>
            </w:r>
          </w:p>
        </w:tc>
      </w:tr>
      <w:tr w:rsidR="00F844EE" w:rsidRPr="00F844EE" w:rsidTr="00F844EE">
        <w:trPr>
          <w:trHeight w:val="828"/>
          <w:jc w:val="center"/>
        </w:trPr>
        <w:tc>
          <w:tcPr>
            <w:tcW w:w="1354"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b/>
                <w:color w:val="000000"/>
                <w:kern w:val="0"/>
                <w:sz w:val="28"/>
                <w:szCs w:val="28"/>
              </w:rPr>
            </w:pPr>
            <w:r w:rsidRPr="00F844EE">
              <w:rPr>
                <w:rFonts w:ascii="仿宋_GB2312" w:eastAsia="仿宋_GB2312" w:hAnsi="宋体" w:cs="宋体" w:hint="eastAsia"/>
                <w:b/>
                <w:color w:val="000000"/>
                <w:kern w:val="0"/>
                <w:sz w:val="28"/>
                <w:szCs w:val="28"/>
              </w:rPr>
              <w:t>B</w:t>
            </w:r>
          </w:p>
        </w:tc>
        <w:tc>
          <w:tcPr>
            <w:tcW w:w="3266"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color w:val="000000"/>
                <w:kern w:val="0"/>
                <w:sz w:val="28"/>
                <w:szCs w:val="28"/>
              </w:rPr>
            </w:pPr>
            <w:r w:rsidRPr="00F844EE">
              <w:rPr>
                <w:rFonts w:ascii="仿宋_GB2312" w:eastAsia="仿宋_GB2312" w:hAnsi="宋体" w:cs="宋体" w:hint="eastAsia"/>
                <w:color w:val="000000"/>
                <w:kern w:val="0"/>
                <w:sz w:val="28"/>
                <w:szCs w:val="28"/>
              </w:rPr>
              <w:t>国（境）外高校暑期学校和短期研修(一般1个月）（元/次/人）</w:t>
            </w:r>
          </w:p>
        </w:tc>
        <w:tc>
          <w:tcPr>
            <w:tcW w:w="996"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color w:val="000000"/>
                <w:kern w:val="0"/>
                <w:sz w:val="28"/>
                <w:szCs w:val="28"/>
              </w:rPr>
            </w:pPr>
            <w:r w:rsidRPr="00F844EE">
              <w:rPr>
                <w:rFonts w:ascii="仿宋_GB2312" w:eastAsia="仿宋_GB2312" w:hAnsi="宋体" w:cs="宋体" w:hint="eastAsia"/>
                <w:color w:val="000000"/>
                <w:kern w:val="0"/>
                <w:sz w:val="28"/>
                <w:szCs w:val="28"/>
              </w:rPr>
              <w:t>4000</w:t>
            </w:r>
          </w:p>
        </w:tc>
        <w:tc>
          <w:tcPr>
            <w:tcW w:w="996"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color w:val="000000"/>
                <w:kern w:val="0"/>
                <w:sz w:val="28"/>
                <w:szCs w:val="28"/>
              </w:rPr>
            </w:pPr>
            <w:r w:rsidRPr="00F844EE">
              <w:rPr>
                <w:rFonts w:ascii="仿宋_GB2312" w:eastAsia="仿宋_GB2312" w:hAnsi="宋体" w:cs="宋体" w:hint="eastAsia"/>
                <w:color w:val="000000"/>
                <w:kern w:val="0"/>
                <w:sz w:val="28"/>
                <w:szCs w:val="28"/>
              </w:rPr>
              <w:t>5000</w:t>
            </w:r>
          </w:p>
        </w:tc>
        <w:tc>
          <w:tcPr>
            <w:tcW w:w="1363"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color w:val="000000"/>
                <w:kern w:val="0"/>
                <w:sz w:val="28"/>
                <w:szCs w:val="28"/>
              </w:rPr>
            </w:pPr>
            <w:r w:rsidRPr="00F844EE">
              <w:rPr>
                <w:rFonts w:ascii="仿宋_GB2312" w:eastAsia="仿宋_GB2312" w:hAnsi="宋体" w:cs="宋体" w:hint="eastAsia"/>
                <w:color w:val="000000"/>
                <w:kern w:val="0"/>
                <w:sz w:val="28"/>
                <w:szCs w:val="28"/>
              </w:rPr>
              <w:t>5000</w:t>
            </w:r>
          </w:p>
        </w:tc>
        <w:tc>
          <w:tcPr>
            <w:tcW w:w="1207"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color w:val="000000"/>
                <w:kern w:val="0"/>
                <w:sz w:val="28"/>
                <w:szCs w:val="28"/>
              </w:rPr>
            </w:pPr>
            <w:r w:rsidRPr="00F844EE">
              <w:rPr>
                <w:rFonts w:ascii="仿宋_GB2312" w:eastAsia="仿宋_GB2312" w:hAnsi="宋体" w:cs="宋体" w:hint="eastAsia"/>
                <w:color w:val="000000"/>
                <w:kern w:val="0"/>
                <w:sz w:val="28"/>
                <w:szCs w:val="28"/>
              </w:rPr>
              <w:t>7000</w:t>
            </w:r>
          </w:p>
        </w:tc>
      </w:tr>
      <w:tr w:rsidR="00F844EE" w:rsidRPr="00F844EE" w:rsidTr="00F844EE">
        <w:trPr>
          <w:trHeight w:val="828"/>
          <w:jc w:val="center"/>
        </w:trPr>
        <w:tc>
          <w:tcPr>
            <w:tcW w:w="1354"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b/>
                <w:color w:val="000000"/>
                <w:kern w:val="0"/>
                <w:sz w:val="28"/>
                <w:szCs w:val="28"/>
              </w:rPr>
            </w:pPr>
            <w:r w:rsidRPr="00F844EE">
              <w:rPr>
                <w:rFonts w:ascii="仿宋_GB2312" w:eastAsia="仿宋_GB2312" w:hAnsi="宋体" w:cs="宋体" w:hint="eastAsia"/>
                <w:b/>
                <w:color w:val="000000"/>
                <w:kern w:val="0"/>
                <w:sz w:val="28"/>
                <w:szCs w:val="28"/>
              </w:rPr>
              <w:t>C</w:t>
            </w:r>
          </w:p>
        </w:tc>
        <w:tc>
          <w:tcPr>
            <w:tcW w:w="3266"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color w:val="000000"/>
                <w:kern w:val="0"/>
                <w:sz w:val="28"/>
                <w:szCs w:val="28"/>
              </w:rPr>
            </w:pPr>
            <w:r w:rsidRPr="00F844EE">
              <w:rPr>
                <w:rFonts w:ascii="仿宋_GB2312" w:eastAsia="仿宋_GB2312" w:hAnsi="宋体" w:cs="宋体" w:hint="eastAsia"/>
                <w:color w:val="000000"/>
                <w:kern w:val="0"/>
                <w:sz w:val="28"/>
                <w:szCs w:val="28"/>
              </w:rPr>
              <w:t>国（境）外高校交换学</w:t>
            </w:r>
            <w:r w:rsidRPr="00F844EE">
              <w:rPr>
                <w:rFonts w:ascii="仿宋_GB2312" w:eastAsia="仿宋_GB2312" w:hAnsi="宋体" w:cs="宋体" w:hint="eastAsia"/>
                <w:color w:val="000000"/>
                <w:kern w:val="0"/>
                <w:sz w:val="28"/>
                <w:szCs w:val="28"/>
              </w:rPr>
              <w:lastRenderedPageBreak/>
              <w:t>习、访学交流、课题研修（一般一个学期）（元/次/人）</w:t>
            </w:r>
          </w:p>
        </w:tc>
        <w:tc>
          <w:tcPr>
            <w:tcW w:w="996"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color w:val="000000"/>
                <w:kern w:val="0"/>
                <w:sz w:val="28"/>
                <w:szCs w:val="28"/>
              </w:rPr>
            </w:pPr>
            <w:r w:rsidRPr="00F844EE">
              <w:rPr>
                <w:rFonts w:ascii="仿宋_GB2312" w:eastAsia="仿宋_GB2312" w:hAnsi="宋体" w:cs="宋体" w:hint="eastAsia"/>
                <w:color w:val="000000"/>
                <w:kern w:val="0"/>
                <w:sz w:val="28"/>
                <w:szCs w:val="28"/>
              </w:rPr>
              <w:lastRenderedPageBreak/>
              <w:t>8000</w:t>
            </w:r>
          </w:p>
        </w:tc>
        <w:tc>
          <w:tcPr>
            <w:tcW w:w="996"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color w:val="000000"/>
                <w:kern w:val="0"/>
                <w:sz w:val="28"/>
                <w:szCs w:val="28"/>
              </w:rPr>
            </w:pPr>
            <w:r w:rsidRPr="00F844EE">
              <w:rPr>
                <w:rFonts w:ascii="仿宋_GB2312" w:eastAsia="仿宋_GB2312" w:hAnsi="宋体" w:cs="宋体" w:hint="eastAsia"/>
                <w:color w:val="000000"/>
                <w:kern w:val="0"/>
                <w:sz w:val="28"/>
                <w:szCs w:val="28"/>
              </w:rPr>
              <w:t>10000</w:t>
            </w:r>
          </w:p>
        </w:tc>
        <w:tc>
          <w:tcPr>
            <w:tcW w:w="1363"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color w:val="000000"/>
                <w:kern w:val="0"/>
                <w:sz w:val="28"/>
                <w:szCs w:val="28"/>
              </w:rPr>
            </w:pPr>
            <w:r w:rsidRPr="00F844EE">
              <w:rPr>
                <w:rFonts w:ascii="仿宋_GB2312" w:eastAsia="仿宋_GB2312" w:hAnsi="宋体" w:cs="宋体" w:hint="eastAsia"/>
                <w:color w:val="000000"/>
                <w:kern w:val="0"/>
                <w:sz w:val="28"/>
                <w:szCs w:val="28"/>
              </w:rPr>
              <w:t>10000</w:t>
            </w:r>
          </w:p>
        </w:tc>
        <w:tc>
          <w:tcPr>
            <w:tcW w:w="1207"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color w:val="000000"/>
                <w:kern w:val="0"/>
                <w:sz w:val="28"/>
                <w:szCs w:val="28"/>
              </w:rPr>
            </w:pPr>
            <w:r w:rsidRPr="00F844EE">
              <w:rPr>
                <w:rFonts w:ascii="仿宋_GB2312" w:eastAsia="仿宋_GB2312" w:hAnsi="宋体" w:cs="宋体" w:hint="eastAsia"/>
                <w:color w:val="000000"/>
                <w:kern w:val="0"/>
                <w:sz w:val="28"/>
                <w:szCs w:val="28"/>
              </w:rPr>
              <w:t>15000</w:t>
            </w:r>
          </w:p>
        </w:tc>
      </w:tr>
      <w:tr w:rsidR="00F844EE" w:rsidRPr="00F844EE" w:rsidTr="00F844EE">
        <w:trPr>
          <w:trHeight w:val="828"/>
          <w:jc w:val="center"/>
        </w:trPr>
        <w:tc>
          <w:tcPr>
            <w:tcW w:w="1354"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b/>
                <w:color w:val="000000"/>
                <w:kern w:val="0"/>
                <w:sz w:val="28"/>
                <w:szCs w:val="28"/>
              </w:rPr>
            </w:pPr>
            <w:r w:rsidRPr="00F844EE">
              <w:rPr>
                <w:rFonts w:ascii="仿宋_GB2312" w:eastAsia="仿宋_GB2312" w:hAnsi="宋体" w:cs="宋体" w:hint="eastAsia"/>
                <w:b/>
                <w:color w:val="000000"/>
                <w:kern w:val="0"/>
                <w:sz w:val="28"/>
                <w:szCs w:val="28"/>
              </w:rPr>
              <w:lastRenderedPageBreak/>
              <w:t>D</w:t>
            </w:r>
          </w:p>
        </w:tc>
        <w:tc>
          <w:tcPr>
            <w:tcW w:w="3266"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color w:val="000000"/>
                <w:kern w:val="0"/>
                <w:sz w:val="28"/>
                <w:szCs w:val="28"/>
              </w:rPr>
            </w:pPr>
            <w:r w:rsidRPr="00F844EE">
              <w:rPr>
                <w:rFonts w:ascii="仿宋_GB2312" w:eastAsia="仿宋_GB2312" w:hAnsi="宋体" w:cs="宋体" w:hint="eastAsia"/>
                <w:color w:val="000000"/>
                <w:kern w:val="0"/>
                <w:sz w:val="28"/>
                <w:szCs w:val="28"/>
              </w:rPr>
              <w:t>国（境）外高校交换学习、课题研修（一般一学年）（元/次/人）</w:t>
            </w:r>
          </w:p>
        </w:tc>
        <w:tc>
          <w:tcPr>
            <w:tcW w:w="996"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color w:val="000000"/>
                <w:kern w:val="0"/>
                <w:sz w:val="28"/>
                <w:szCs w:val="28"/>
              </w:rPr>
            </w:pPr>
            <w:r w:rsidRPr="00F844EE">
              <w:rPr>
                <w:rFonts w:ascii="仿宋_GB2312" w:eastAsia="仿宋_GB2312" w:hAnsi="宋体" w:cs="宋体" w:hint="eastAsia"/>
                <w:color w:val="000000"/>
                <w:kern w:val="0"/>
                <w:sz w:val="28"/>
                <w:szCs w:val="28"/>
              </w:rPr>
              <w:t>10000</w:t>
            </w:r>
          </w:p>
        </w:tc>
        <w:tc>
          <w:tcPr>
            <w:tcW w:w="996"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color w:val="000000"/>
                <w:kern w:val="0"/>
                <w:sz w:val="28"/>
                <w:szCs w:val="28"/>
              </w:rPr>
            </w:pPr>
            <w:r w:rsidRPr="00F844EE">
              <w:rPr>
                <w:rFonts w:ascii="仿宋_GB2312" w:eastAsia="仿宋_GB2312" w:hAnsi="宋体" w:cs="宋体" w:hint="eastAsia"/>
                <w:color w:val="000000"/>
                <w:kern w:val="0"/>
                <w:sz w:val="28"/>
                <w:szCs w:val="28"/>
              </w:rPr>
              <w:t>15000</w:t>
            </w:r>
          </w:p>
        </w:tc>
        <w:tc>
          <w:tcPr>
            <w:tcW w:w="1363"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color w:val="000000"/>
                <w:kern w:val="0"/>
                <w:sz w:val="28"/>
                <w:szCs w:val="28"/>
              </w:rPr>
            </w:pPr>
            <w:r w:rsidRPr="00F844EE">
              <w:rPr>
                <w:rFonts w:ascii="仿宋_GB2312" w:eastAsia="仿宋_GB2312" w:hAnsi="宋体" w:cs="宋体" w:hint="eastAsia"/>
                <w:color w:val="000000"/>
                <w:kern w:val="0"/>
                <w:sz w:val="28"/>
                <w:szCs w:val="28"/>
              </w:rPr>
              <w:t>15000</w:t>
            </w:r>
          </w:p>
        </w:tc>
        <w:tc>
          <w:tcPr>
            <w:tcW w:w="1207" w:type="dxa"/>
            <w:tcBorders>
              <w:top w:val="single" w:sz="4" w:space="0" w:color="auto"/>
              <w:left w:val="single" w:sz="4" w:space="0" w:color="auto"/>
              <w:bottom w:val="single" w:sz="4" w:space="0" w:color="auto"/>
              <w:right w:val="single" w:sz="4" w:space="0" w:color="auto"/>
            </w:tcBorders>
            <w:vAlign w:val="center"/>
            <w:hideMark/>
          </w:tcPr>
          <w:p w:rsidR="00F844EE" w:rsidRPr="00F844EE" w:rsidRDefault="00F844EE" w:rsidP="00F844EE">
            <w:pPr>
              <w:tabs>
                <w:tab w:val="left" w:pos="920"/>
              </w:tabs>
              <w:spacing w:line="520" w:lineRule="exact"/>
              <w:jc w:val="center"/>
              <w:rPr>
                <w:rFonts w:ascii="仿宋_GB2312" w:eastAsia="仿宋_GB2312" w:hAnsi="宋体" w:cs="宋体"/>
                <w:color w:val="000000"/>
                <w:kern w:val="0"/>
                <w:sz w:val="28"/>
                <w:szCs w:val="28"/>
              </w:rPr>
            </w:pPr>
            <w:r w:rsidRPr="00F844EE">
              <w:rPr>
                <w:rFonts w:ascii="仿宋_GB2312" w:eastAsia="仿宋_GB2312" w:hAnsi="宋体" w:cs="宋体" w:hint="eastAsia"/>
                <w:color w:val="000000"/>
                <w:kern w:val="0"/>
                <w:sz w:val="28"/>
                <w:szCs w:val="28"/>
              </w:rPr>
              <w:t>20000</w:t>
            </w:r>
          </w:p>
        </w:tc>
      </w:tr>
    </w:tbl>
    <w:p w:rsidR="00F844EE" w:rsidRPr="00F844EE" w:rsidRDefault="00F844EE" w:rsidP="00F844EE">
      <w:pPr>
        <w:widowControl/>
        <w:snapToGrid w:val="0"/>
        <w:spacing w:line="520" w:lineRule="exact"/>
        <w:ind w:firstLine="640"/>
        <w:rPr>
          <w:rFonts w:ascii="仿宋_GB2312" w:eastAsia="仿宋_GB2312" w:hAnsi="宋体" w:cs="宋体" w:hint="eastAsia"/>
          <w:color w:val="000000"/>
          <w:kern w:val="0"/>
          <w:sz w:val="32"/>
          <w:szCs w:val="32"/>
        </w:rPr>
      </w:pPr>
      <w:r w:rsidRPr="00F844EE">
        <w:rPr>
          <w:rFonts w:ascii="仿宋_GB2312" w:eastAsia="仿宋_GB2312" w:hAnsi="宋体" w:cs="宋体" w:hint="eastAsia"/>
          <w:color w:val="000000"/>
          <w:kern w:val="0"/>
          <w:sz w:val="32"/>
          <w:szCs w:val="32"/>
        </w:rPr>
        <w:t>注：A类项目由学院资助，B、C、D类项目由学校资助。其中B类项目主要资助硕士研究生。</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b/>
          <w:color w:val="000000"/>
          <w:kern w:val="0"/>
          <w:sz w:val="32"/>
          <w:szCs w:val="32"/>
        </w:rPr>
        <w:t>第二十四条</w:t>
      </w:r>
      <w:r w:rsidRPr="00F844EE">
        <w:rPr>
          <w:rFonts w:ascii="仿宋_GB2312" w:eastAsia="仿宋_GB2312" w:hAnsi="宋体" w:cs="宋体" w:hint="eastAsia"/>
          <w:color w:val="000000"/>
          <w:kern w:val="0"/>
          <w:sz w:val="32"/>
          <w:szCs w:val="32"/>
        </w:rPr>
        <w:t xml:space="preserve">  经费核发</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color w:val="000000"/>
          <w:kern w:val="0"/>
          <w:sz w:val="32"/>
          <w:szCs w:val="32"/>
        </w:rPr>
        <w:t xml:space="preserve">1.获（批）准赴国（境）外访学合作交流（不含国际学术会议）的研究生自愿填写《宁波大学研究生访学合作交流项目资助申请表》，并提供相关出国（境）的批文、签证和机票等材料，经导师和学院签署意见，研究生院审核后公布资助名单和资助标准，并报计划财务处发放给受资助学生。  </w:t>
      </w:r>
    </w:p>
    <w:p w:rsidR="00F844EE" w:rsidRPr="00F844EE" w:rsidRDefault="00F844EE" w:rsidP="00F844EE">
      <w:pPr>
        <w:widowControl/>
        <w:snapToGrid w:val="0"/>
        <w:spacing w:line="520" w:lineRule="exact"/>
        <w:ind w:firstLineChars="200" w:firstLine="640"/>
        <w:rPr>
          <w:rFonts w:ascii="仿宋_GB2312" w:eastAsia="仿宋_GB2312" w:hAnsi="宋体" w:cs="宋体" w:hint="eastAsia"/>
          <w:color w:val="000000"/>
          <w:kern w:val="0"/>
          <w:sz w:val="32"/>
          <w:szCs w:val="32"/>
        </w:rPr>
      </w:pPr>
      <w:r w:rsidRPr="00F844EE">
        <w:rPr>
          <w:rFonts w:ascii="仿宋_GB2312" w:eastAsia="仿宋_GB2312" w:hAnsi="宋体" w:cs="宋体" w:hint="eastAsia"/>
          <w:color w:val="000000"/>
          <w:kern w:val="0"/>
          <w:sz w:val="32"/>
          <w:szCs w:val="32"/>
        </w:rPr>
        <w:t>学院资助经费可在研究生回国后凭国际旅费等票据经学院和港澳台办公室或国际合作处审批后至计划财务处报销。</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b/>
          <w:color w:val="000000"/>
          <w:kern w:val="0"/>
          <w:sz w:val="32"/>
          <w:szCs w:val="32"/>
        </w:rPr>
        <w:t>2.</w:t>
      </w:r>
      <w:r w:rsidRPr="00F844EE">
        <w:rPr>
          <w:rFonts w:ascii="仿宋_GB2312" w:eastAsia="仿宋_GB2312" w:hAnsi="宋体" w:cs="宋体" w:hint="eastAsia"/>
          <w:color w:val="000000"/>
          <w:kern w:val="0"/>
          <w:sz w:val="32"/>
          <w:szCs w:val="32"/>
        </w:rPr>
        <w:t>获准赴国（境）外参加国际学术会议的研究生，一般于回国后办理资助手续，由学院负责审批。</w:t>
      </w:r>
    </w:p>
    <w:p w:rsidR="00F844EE" w:rsidRPr="00F844EE" w:rsidRDefault="00F844EE" w:rsidP="00F844EE">
      <w:pPr>
        <w:widowControl/>
        <w:snapToGrid w:val="0"/>
        <w:spacing w:line="520" w:lineRule="exact"/>
        <w:rPr>
          <w:rFonts w:ascii="仿宋_GB2312" w:eastAsia="仿宋_GB2312" w:hAnsi="宋体" w:cs="宋体" w:hint="eastAsia"/>
          <w:color w:val="00000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b/>
          <w:color w:val="000000"/>
          <w:kern w:val="0"/>
          <w:sz w:val="32"/>
          <w:szCs w:val="32"/>
        </w:rPr>
        <w:t>3.</w:t>
      </w:r>
      <w:r w:rsidRPr="00F844EE">
        <w:rPr>
          <w:rFonts w:ascii="仿宋_GB2312" w:eastAsia="仿宋_GB2312" w:hAnsi="宋体" w:cs="宋体" w:hint="eastAsia"/>
          <w:color w:val="000000"/>
          <w:kern w:val="0"/>
          <w:sz w:val="32"/>
          <w:szCs w:val="32"/>
        </w:rPr>
        <w:t>学校按各类研究生访学与交流项目的原计划时间给予相应标准的资助。因延期所发生的费用，学校不予资助。</w:t>
      </w:r>
      <w:r w:rsidRPr="00F844EE">
        <w:rPr>
          <w:rFonts w:ascii="仿宋_GB2312" w:eastAsia="仿宋_GB2312" w:hAnsi="宋体" w:cs="宋体" w:hint="eastAsia"/>
          <w:color w:val="000000"/>
          <w:sz w:val="32"/>
          <w:szCs w:val="32"/>
        </w:rPr>
        <w:t xml:space="preserve"> </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kern w:val="0"/>
          <w:sz w:val="32"/>
          <w:szCs w:val="32"/>
        </w:rPr>
        <w:t xml:space="preserve">    第二十五条</w:t>
      </w:r>
      <w:r w:rsidRPr="00F844EE">
        <w:rPr>
          <w:rFonts w:ascii="仿宋_GB2312" w:eastAsia="仿宋_GB2312" w:hAnsi="宋体" w:cs="宋体" w:hint="eastAsia"/>
          <w:color w:val="000000"/>
          <w:kern w:val="0"/>
          <w:sz w:val="32"/>
          <w:szCs w:val="32"/>
        </w:rPr>
        <w:t xml:space="preserve">  资助范围原则上不包括以下研究生：</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kern w:val="0"/>
          <w:sz w:val="32"/>
          <w:szCs w:val="32"/>
        </w:rPr>
        <w:t xml:space="preserve">    </w:t>
      </w:r>
      <w:r w:rsidRPr="00F844EE">
        <w:rPr>
          <w:rFonts w:ascii="仿宋_GB2312" w:eastAsia="仿宋_GB2312" w:hAnsi="宋体" w:cs="宋体" w:hint="eastAsia"/>
          <w:color w:val="000000"/>
          <w:kern w:val="0"/>
          <w:sz w:val="32"/>
          <w:szCs w:val="32"/>
        </w:rPr>
        <w:t>1.申请时正在国（境）外学习的研究生。</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kern w:val="0"/>
          <w:sz w:val="32"/>
          <w:szCs w:val="32"/>
        </w:rPr>
        <w:t xml:space="preserve">    </w:t>
      </w:r>
      <w:r w:rsidRPr="00F844EE">
        <w:rPr>
          <w:rFonts w:ascii="仿宋_GB2312" w:eastAsia="仿宋_GB2312" w:hAnsi="宋体" w:cs="宋体" w:hint="eastAsia"/>
          <w:color w:val="000000"/>
          <w:kern w:val="0"/>
          <w:sz w:val="32"/>
          <w:szCs w:val="32"/>
        </w:rPr>
        <w:t>2.持有国（境）外长期居留证的研究生。</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kern w:val="0"/>
          <w:sz w:val="32"/>
          <w:szCs w:val="32"/>
        </w:rPr>
        <w:t xml:space="preserve">    </w:t>
      </w:r>
      <w:r w:rsidRPr="00F844EE">
        <w:rPr>
          <w:rFonts w:ascii="仿宋_GB2312" w:eastAsia="仿宋_GB2312" w:hAnsi="宋体" w:cs="宋体" w:hint="eastAsia"/>
          <w:color w:val="000000"/>
          <w:kern w:val="0"/>
          <w:sz w:val="32"/>
          <w:szCs w:val="32"/>
        </w:rPr>
        <w:t>3.在读期间已获得过学校出国（境）资助的研究生或已获得留学基金等类似项目资助的研究生。</w:t>
      </w:r>
    </w:p>
    <w:p w:rsidR="00F844EE" w:rsidRPr="00F844EE" w:rsidRDefault="00F844EE" w:rsidP="00F844EE">
      <w:pPr>
        <w:widowControl/>
        <w:snapToGrid w:val="0"/>
        <w:spacing w:line="520" w:lineRule="exact"/>
        <w:rPr>
          <w:rFonts w:ascii="仿宋_GB2312" w:eastAsia="仿宋_GB2312" w:hAnsi="宋体" w:cs="宋体" w:hint="eastAsia"/>
          <w:strike/>
          <w:color w:val="000000"/>
          <w:kern w:val="0"/>
          <w:sz w:val="32"/>
          <w:szCs w:val="32"/>
        </w:rPr>
      </w:pPr>
      <w:r w:rsidRPr="00F844EE">
        <w:rPr>
          <w:rFonts w:ascii="仿宋_GB2312" w:eastAsia="仿宋_GB2312" w:hAnsi="宋体" w:cs="宋体" w:hint="eastAsia"/>
          <w:b/>
          <w:color w:val="000000"/>
          <w:kern w:val="0"/>
          <w:sz w:val="32"/>
          <w:szCs w:val="32"/>
        </w:rPr>
        <w:lastRenderedPageBreak/>
        <w:t xml:space="preserve">    </w:t>
      </w:r>
      <w:r w:rsidRPr="00F844EE">
        <w:rPr>
          <w:rFonts w:ascii="仿宋_GB2312" w:eastAsia="仿宋_GB2312" w:hAnsi="宋体" w:cs="宋体" w:hint="eastAsia"/>
          <w:color w:val="000000"/>
          <w:kern w:val="0"/>
          <w:sz w:val="32"/>
          <w:szCs w:val="32"/>
        </w:rPr>
        <w:t>4.获批后擅自放弃访学合作交流的研究生。</w:t>
      </w:r>
    </w:p>
    <w:p w:rsidR="00F844EE" w:rsidRPr="00F844EE" w:rsidRDefault="00F844EE" w:rsidP="00F844EE">
      <w:pPr>
        <w:widowControl/>
        <w:snapToGrid w:val="0"/>
        <w:spacing w:line="520" w:lineRule="exact"/>
        <w:rPr>
          <w:rFonts w:ascii="仿宋_GB2312" w:eastAsia="仿宋_GB2312" w:hAnsi="Times New Roman" w:cs="Times New Roman" w:hint="eastAsia"/>
          <w:color w:val="000000"/>
          <w:kern w:val="0"/>
          <w:sz w:val="32"/>
          <w:szCs w:val="32"/>
        </w:rPr>
      </w:pPr>
      <w:r w:rsidRPr="00F844EE">
        <w:rPr>
          <w:rFonts w:ascii="仿宋_GB2312" w:eastAsia="仿宋_GB2312" w:hAnsi="宋体" w:cs="宋体" w:hint="eastAsia"/>
          <w:b/>
          <w:color w:val="000000"/>
          <w:kern w:val="0"/>
          <w:sz w:val="32"/>
          <w:szCs w:val="32"/>
        </w:rPr>
        <w:t xml:space="preserve">    </w:t>
      </w:r>
      <w:r w:rsidRPr="00F844EE">
        <w:rPr>
          <w:rFonts w:ascii="仿宋_GB2312" w:eastAsia="仿宋_GB2312" w:hAnsi="Times New Roman" w:cs="Times New Roman" w:hint="eastAsia"/>
          <w:color w:val="000000"/>
          <w:kern w:val="0"/>
          <w:sz w:val="32"/>
          <w:szCs w:val="32"/>
        </w:rPr>
        <w:t>5.其他经研究生院认定不适合获得资助的研究生。</w:t>
      </w:r>
    </w:p>
    <w:p w:rsidR="00F844EE" w:rsidRPr="00F844EE" w:rsidRDefault="00F844EE" w:rsidP="00F844EE">
      <w:pPr>
        <w:widowControl/>
        <w:snapToGrid w:val="0"/>
        <w:spacing w:line="520" w:lineRule="exact"/>
        <w:rPr>
          <w:rFonts w:ascii="仿宋_GB2312" w:eastAsia="仿宋_GB2312" w:hAnsi="Times New Roman" w:cs="Times New Roman" w:hint="eastAsia"/>
          <w:color w:val="000000"/>
          <w:kern w:val="0"/>
          <w:sz w:val="32"/>
          <w:szCs w:val="32"/>
        </w:rPr>
      </w:pPr>
      <w:r w:rsidRPr="00F844EE">
        <w:rPr>
          <w:rFonts w:ascii="仿宋_GB2312" w:eastAsia="仿宋_GB2312" w:hAnsi="宋体" w:cs="宋体" w:hint="eastAsia"/>
          <w:b/>
          <w:color w:val="000000"/>
          <w:kern w:val="0"/>
          <w:sz w:val="32"/>
          <w:szCs w:val="32"/>
        </w:rPr>
        <w:t xml:space="preserve">    </w:t>
      </w:r>
      <w:r w:rsidRPr="00F844EE">
        <w:rPr>
          <w:rFonts w:ascii="仿宋_GB2312" w:eastAsia="仿宋_GB2312" w:hAnsi="Times New Roman" w:cs="Times New Roman" w:hint="eastAsia"/>
          <w:b/>
          <w:bCs/>
          <w:color w:val="000000"/>
          <w:kern w:val="0"/>
          <w:sz w:val="32"/>
          <w:szCs w:val="32"/>
        </w:rPr>
        <w:t>第二十六条</w:t>
      </w:r>
      <w:r w:rsidRPr="00F844EE">
        <w:rPr>
          <w:rFonts w:ascii="仿宋_GB2312" w:eastAsia="仿宋_GB2312" w:hAnsi="Times New Roman" w:cs="Times New Roman" w:hint="eastAsia"/>
          <w:color w:val="000000"/>
          <w:kern w:val="0"/>
          <w:sz w:val="32"/>
          <w:szCs w:val="32"/>
        </w:rPr>
        <w:t xml:space="preserve">  考核评估</w:t>
      </w:r>
    </w:p>
    <w:p w:rsidR="00F844EE" w:rsidRPr="00F844EE" w:rsidRDefault="00F844EE" w:rsidP="00F844EE">
      <w:pPr>
        <w:tabs>
          <w:tab w:val="left" w:pos="920"/>
        </w:tabs>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color w:val="000000"/>
          <w:kern w:val="0"/>
          <w:sz w:val="32"/>
          <w:szCs w:val="32"/>
        </w:rPr>
        <w:t>1.获得资助的研究生回国后两周内须向研究生院提交访学交流总结报告（不少于3000字，内容应包括访学期间的政治思想情况、学习和研究内容等方面）及相关材料（如暑期学校结业证书，或课程学习的成绩单，或学术论文、国际会议论文等）。如考核不合格，学校有权追回相应的资助经费。</w:t>
      </w:r>
    </w:p>
    <w:p w:rsidR="00F844EE" w:rsidRPr="00F844EE" w:rsidRDefault="00F844EE" w:rsidP="00F844EE">
      <w:pPr>
        <w:tabs>
          <w:tab w:val="left" w:pos="920"/>
        </w:tabs>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bCs/>
          <w:color w:val="000000"/>
          <w:kern w:val="0"/>
          <w:sz w:val="32"/>
          <w:szCs w:val="32"/>
        </w:rPr>
        <w:t>2</w:t>
      </w:r>
      <w:r w:rsidRPr="00F844EE">
        <w:rPr>
          <w:rFonts w:ascii="仿宋_GB2312" w:eastAsia="仿宋_GB2312" w:hAnsi="宋体" w:cs="宋体" w:hint="eastAsia"/>
          <w:b/>
          <w:bCs/>
          <w:color w:val="000000"/>
          <w:kern w:val="0"/>
          <w:sz w:val="32"/>
          <w:szCs w:val="32"/>
        </w:rPr>
        <w:t>.</w:t>
      </w:r>
      <w:r w:rsidRPr="00F844EE">
        <w:rPr>
          <w:rFonts w:ascii="仿宋_GB2312" w:eastAsia="仿宋_GB2312" w:hAnsi="宋体" w:cs="宋体" w:hint="eastAsia"/>
          <w:color w:val="000000"/>
          <w:kern w:val="0"/>
          <w:sz w:val="32"/>
          <w:szCs w:val="32"/>
        </w:rPr>
        <w:t>获得资助的研究生，其与获得资助有关的论文、研究项目或科研成果在发表、公开时，应注明或说明“本研究／成果／论文得到宁波大学研究生访学合作交流专项经费资助”。</w:t>
      </w:r>
    </w:p>
    <w:p w:rsidR="00F844EE" w:rsidRPr="00F844EE" w:rsidRDefault="00F844EE" w:rsidP="00F844EE">
      <w:pPr>
        <w:tabs>
          <w:tab w:val="left" w:pos="920"/>
        </w:tabs>
        <w:snapToGrid w:val="0"/>
        <w:spacing w:line="520" w:lineRule="exact"/>
        <w:jc w:val="center"/>
        <w:rPr>
          <w:rFonts w:ascii="黑体" w:eastAsia="黑体" w:hAnsi="黑体" w:cs="微软雅黑" w:hint="eastAsia"/>
          <w:b/>
          <w:sz w:val="32"/>
          <w:szCs w:val="20"/>
        </w:rPr>
      </w:pPr>
      <w:r w:rsidRPr="00F844EE">
        <w:rPr>
          <w:rFonts w:ascii="黑体" w:eastAsia="黑体" w:hAnsi="黑体" w:cs="微软雅黑" w:hint="eastAsia"/>
          <w:b/>
          <w:color w:val="000000"/>
          <w:kern w:val="0"/>
          <w:sz w:val="32"/>
        </w:rPr>
        <w:t>第七章 附则</w:t>
      </w:r>
    </w:p>
    <w:p w:rsidR="00F844EE" w:rsidRPr="00F844EE" w:rsidRDefault="00F844EE" w:rsidP="00F844EE">
      <w:pPr>
        <w:widowControl/>
        <w:snapToGrid w:val="0"/>
        <w:spacing w:line="520" w:lineRule="exact"/>
        <w:rPr>
          <w:rFonts w:ascii="仿宋_GB2312" w:eastAsia="仿宋_GB2312" w:hAnsi="宋体" w:cs="宋体" w:hint="eastAsia"/>
          <w:sz w:val="32"/>
          <w:szCs w:val="20"/>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b/>
          <w:bCs/>
          <w:color w:val="000000"/>
          <w:kern w:val="0"/>
          <w:sz w:val="32"/>
          <w:szCs w:val="32"/>
        </w:rPr>
        <w:t>第二十七条</w:t>
      </w:r>
      <w:r w:rsidRPr="00F844EE">
        <w:rPr>
          <w:rFonts w:ascii="仿宋_GB2312" w:eastAsia="仿宋_GB2312" w:hAnsi="宋体" w:cs="宋体" w:hint="eastAsia"/>
          <w:b/>
          <w:color w:val="000000"/>
          <w:kern w:val="0"/>
          <w:sz w:val="32"/>
          <w:szCs w:val="32"/>
        </w:rPr>
        <w:t xml:space="preserve">  </w:t>
      </w:r>
      <w:r w:rsidRPr="00F844EE">
        <w:rPr>
          <w:rFonts w:ascii="仿宋_GB2312" w:eastAsia="仿宋_GB2312" w:hAnsi="宋体" w:cs="宋体" w:hint="eastAsia"/>
          <w:color w:val="000000"/>
          <w:kern w:val="0"/>
          <w:sz w:val="32"/>
          <w:szCs w:val="32"/>
        </w:rPr>
        <w:t>各学院结合学科、专业特色和研究生培养特点，依据本办法制定实施细则，并报送研究生院备案。</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b/>
          <w:bCs/>
          <w:color w:val="000000"/>
          <w:kern w:val="0"/>
          <w:sz w:val="32"/>
          <w:szCs w:val="32"/>
        </w:rPr>
        <w:t xml:space="preserve">第二十八条  </w:t>
      </w:r>
      <w:r w:rsidRPr="00F844EE">
        <w:rPr>
          <w:rFonts w:ascii="仿宋_GB2312" w:eastAsia="仿宋_GB2312" w:hAnsi="宋体" w:cs="宋体" w:hint="eastAsia"/>
          <w:color w:val="000000"/>
          <w:kern w:val="0"/>
          <w:sz w:val="32"/>
          <w:szCs w:val="32"/>
        </w:rPr>
        <w:t>各学院每年进行一次研究生国（境）外访学合作交流计划实施情况的总结和评估，以进一步推动和完善研究生国（境）外访学合作交流计划。每年11月底前负责统计各类研究生访学合作交流的信息，填写《宁波大学研究生访学合作交流登记统计表》报送研究生院。</w:t>
      </w:r>
    </w:p>
    <w:p w:rsidR="00F844EE" w:rsidRPr="00F844EE" w:rsidRDefault="00F844EE" w:rsidP="00F844EE">
      <w:pPr>
        <w:widowControl/>
        <w:snapToGrid w:val="0"/>
        <w:spacing w:line="520" w:lineRule="exact"/>
        <w:rPr>
          <w:rFonts w:ascii="仿宋_GB2312" w:eastAsia="仿宋_GB2312" w:hAnsi="宋体" w:cs="宋体" w:hint="eastAsia"/>
          <w:color w:val="000000"/>
          <w:kern w:val="0"/>
          <w:sz w:val="32"/>
          <w:szCs w:val="32"/>
        </w:rPr>
      </w:pPr>
      <w:r w:rsidRPr="00F844EE">
        <w:rPr>
          <w:rFonts w:ascii="仿宋_GB2312" w:eastAsia="仿宋_GB2312" w:hAnsi="宋体" w:cs="宋体" w:hint="eastAsia"/>
          <w:b/>
          <w:color w:val="000000"/>
          <w:sz w:val="32"/>
          <w:szCs w:val="32"/>
        </w:rPr>
        <w:t xml:space="preserve">    </w:t>
      </w:r>
      <w:r w:rsidRPr="00F844EE">
        <w:rPr>
          <w:rFonts w:ascii="仿宋_GB2312" w:eastAsia="仿宋_GB2312" w:hAnsi="宋体" w:cs="宋体" w:hint="eastAsia"/>
          <w:b/>
          <w:bCs/>
          <w:color w:val="000000"/>
          <w:kern w:val="0"/>
          <w:sz w:val="32"/>
          <w:szCs w:val="32"/>
        </w:rPr>
        <w:t xml:space="preserve">第二十九条  </w:t>
      </w:r>
      <w:r w:rsidRPr="00F844EE">
        <w:rPr>
          <w:rFonts w:ascii="仿宋_GB2312" w:eastAsia="仿宋_GB2312" w:hAnsi="宋体" w:cs="宋体" w:hint="eastAsia"/>
          <w:color w:val="000000"/>
          <w:kern w:val="0"/>
          <w:sz w:val="32"/>
          <w:szCs w:val="32"/>
        </w:rPr>
        <w:t>随着我校研究生教育国际化进程的不断推动，研究生访学合作交流项目的深入拓展，学校资助的研究生访学合作交流项目类别也将随之增加，资助标准也相应调整。</w:t>
      </w:r>
    </w:p>
    <w:p w:rsidR="00F844EE" w:rsidRPr="00F844EE" w:rsidRDefault="00F844EE" w:rsidP="00F844EE">
      <w:pPr>
        <w:widowControl/>
        <w:snapToGrid w:val="0"/>
        <w:spacing w:line="520" w:lineRule="exact"/>
        <w:ind w:firstLine="645"/>
        <w:rPr>
          <w:rFonts w:ascii="仿宋_GB2312" w:eastAsia="仿宋_GB2312" w:hAnsi="宋体" w:cs="宋体" w:hint="eastAsia"/>
          <w:color w:val="000000"/>
          <w:kern w:val="0"/>
          <w:sz w:val="32"/>
          <w:szCs w:val="32"/>
        </w:rPr>
      </w:pPr>
      <w:r w:rsidRPr="00F844EE">
        <w:rPr>
          <w:rFonts w:ascii="仿宋_GB2312" w:eastAsia="仿宋_GB2312" w:hAnsi="宋体" w:cs="宋体" w:hint="eastAsia"/>
          <w:b/>
          <w:bCs/>
          <w:color w:val="000000"/>
          <w:kern w:val="0"/>
          <w:sz w:val="32"/>
          <w:szCs w:val="32"/>
        </w:rPr>
        <w:lastRenderedPageBreak/>
        <w:t xml:space="preserve">第三十条 </w:t>
      </w:r>
      <w:r w:rsidRPr="00F844EE">
        <w:rPr>
          <w:rFonts w:ascii="仿宋_GB2312" w:eastAsia="仿宋_GB2312" w:hAnsi="宋体" w:cs="宋体" w:hint="eastAsia"/>
          <w:b/>
          <w:color w:val="000000"/>
          <w:kern w:val="0"/>
          <w:sz w:val="32"/>
          <w:szCs w:val="32"/>
        </w:rPr>
        <w:t xml:space="preserve"> </w:t>
      </w:r>
      <w:r w:rsidRPr="00F844EE">
        <w:rPr>
          <w:rFonts w:ascii="仿宋_GB2312" w:eastAsia="仿宋_GB2312" w:hAnsi="宋体" w:cs="宋体" w:hint="eastAsia"/>
          <w:color w:val="000000"/>
          <w:kern w:val="0"/>
          <w:sz w:val="32"/>
          <w:szCs w:val="32"/>
        </w:rPr>
        <w:t>本办法经第45次校长办公会议审议通过，自发文之日起执行，由</w:t>
      </w:r>
      <w:r w:rsidRPr="00F844EE">
        <w:rPr>
          <w:rFonts w:ascii="仿宋_GB2312" w:eastAsia="仿宋_GB2312" w:hAnsi="宋体" w:cs="宋体" w:hint="eastAsia"/>
          <w:color w:val="000000"/>
          <w:sz w:val="32"/>
          <w:szCs w:val="32"/>
        </w:rPr>
        <w:t>研究生院/研究生工作部、</w:t>
      </w:r>
      <w:r w:rsidRPr="00F844EE">
        <w:rPr>
          <w:rFonts w:ascii="仿宋_GB2312" w:eastAsia="仿宋_GB2312" w:hAnsi="宋体" w:cs="宋体" w:hint="eastAsia"/>
          <w:color w:val="000000"/>
          <w:kern w:val="0"/>
          <w:sz w:val="32"/>
          <w:szCs w:val="32"/>
        </w:rPr>
        <w:t>港澳台办公室、国际合作处负责解释。</w:t>
      </w:r>
    </w:p>
    <w:p w:rsidR="00F844EE" w:rsidRPr="00F844EE" w:rsidRDefault="00F844EE" w:rsidP="00F844EE">
      <w:pPr>
        <w:widowControl/>
        <w:snapToGrid w:val="0"/>
        <w:spacing w:line="520" w:lineRule="exact"/>
        <w:ind w:firstLine="645"/>
        <w:rPr>
          <w:rFonts w:ascii="仿宋_GB2312" w:eastAsia="仿宋_GB2312" w:hAnsi="宋体" w:cs="宋体" w:hint="eastAsia"/>
          <w:color w:val="000000"/>
          <w:kern w:val="0"/>
          <w:sz w:val="32"/>
          <w:szCs w:val="32"/>
        </w:rPr>
      </w:pPr>
    </w:p>
    <w:p w:rsidR="00F844EE" w:rsidRPr="00F844EE" w:rsidRDefault="00F844EE" w:rsidP="00F844EE">
      <w:pPr>
        <w:widowControl/>
        <w:snapToGrid w:val="0"/>
        <w:spacing w:line="520" w:lineRule="exact"/>
        <w:ind w:firstLine="645"/>
        <w:rPr>
          <w:rFonts w:ascii="仿宋_GB2312" w:eastAsia="仿宋_GB2312" w:hAnsi="宋体" w:cs="宋体" w:hint="eastAsia"/>
          <w:color w:val="000000"/>
          <w:kern w:val="0"/>
          <w:sz w:val="32"/>
          <w:szCs w:val="32"/>
        </w:rPr>
      </w:pPr>
    </w:p>
    <w:p w:rsidR="00F844EE" w:rsidRPr="00F844EE" w:rsidRDefault="00F844EE" w:rsidP="00F844EE">
      <w:pPr>
        <w:snapToGrid w:val="0"/>
        <w:rPr>
          <w:rFonts w:ascii="Times New Roman" w:eastAsia="仿宋_GB2312" w:hAnsi="Times New Roman" w:cs="Times New Roman" w:hint="eastAsia"/>
          <w:sz w:val="32"/>
          <w:szCs w:val="32"/>
        </w:rPr>
      </w:pPr>
    </w:p>
    <w:p w:rsidR="00F844EE" w:rsidRPr="00F844EE" w:rsidRDefault="00F844EE" w:rsidP="00F844EE">
      <w:pPr>
        <w:kinsoku w:val="0"/>
        <w:wordWrap w:val="0"/>
        <w:overflowPunct w:val="0"/>
        <w:adjustRightInd w:val="0"/>
        <w:snapToGrid w:val="0"/>
        <w:rPr>
          <w:rFonts w:ascii="仿宋_GB2312" w:eastAsia="仿宋_GB2312" w:hAnsi="Times New Roman" w:cs="Times New Roman"/>
          <w:sz w:val="32"/>
          <w:szCs w:val="20"/>
        </w:rPr>
      </w:pPr>
    </w:p>
    <w:p w:rsidR="00F844EE" w:rsidRPr="00F844EE" w:rsidRDefault="00F844EE" w:rsidP="00F844EE">
      <w:pPr>
        <w:kinsoku w:val="0"/>
        <w:wordWrap w:val="0"/>
        <w:overflowPunct w:val="0"/>
        <w:adjustRightInd w:val="0"/>
        <w:snapToGrid w:val="0"/>
        <w:rPr>
          <w:rFonts w:ascii="仿宋_GB2312" w:eastAsia="仿宋_GB2312" w:hAnsi="Times New Roman" w:cs="Times New Roman" w:hint="eastAsia"/>
          <w:sz w:val="32"/>
          <w:szCs w:val="20"/>
        </w:rPr>
      </w:pPr>
    </w:p>
    <w:p w:rsidR="00F844EE" w:rsidRPr="00F844EE" w:rsidRDefault="00F844EE" w:rsidP="00F844EE">
      <w:pPr>
        <w:kinsoku w:val="0"/>
        <w:wordWrap w:val="0"/>
        <w:overflowPunct w:val="0"/>
        <w:adjustRightInd w:val="0"/>
        <w:snapToGrid w:val="0"/>
        <w:ind w:right="1264"/>
        <w:rPr>
          <w:rFonts w:ascii="仿宋_GB2312" w:eastAsia="仿宋_GB2312" w:hAnsi="Times New Roman" w:cs="Times New Roman" w:hint="eastAsia"/>
          <w:sz w:val="32"/>
          <w:szCs w:val="20"/>
        </w:rPr>
      </w:pPr>
    </w:p>
    <w:p w:rsidR="00F844EE" w:rsidRPr="00F844EE" w:rsidRDefault="00F844EE" w:rsidP="00F844EE">
      <w:pPr>
        <w:kinsoku w:val="0"/>
        <w:wordWrap w:val="0"/>
        <w:overflowPunct w:val="0"/>
        <w:adjustRightInd w:val="0"/>
        <w:snapToGrid w:val="0"/>
        <w:ind w:right="1264"/>
        <w:rPr>
          <w:rFonts w:ascii="仿宋_GB2312" w:eastAsia="仿宋_GB2312" w:hAnsi="Times New Roman" w:cs="Times New Roman" w:hint="eastAsia"/>
          <w:sz w:val="32"/>
          <w:szCs w:val="20"/>
        </w:rPr>
      </w:pPr>
    </w:p>
    <w:p w:rsidR="00F844EE" w:rsidRPr="00F844EE" w:rsidRDefault="00F844EE" w:rsidP="00F844EE">
      <w:pPr>
        <w:kinsoku w:val="0"/>
        <w:wordWrap w:val="0"/>
        <w:overflowPunct w:val="0"/>
        <w:adjustRightInd w:val="0"/>
        <w:snapToGrid w:val="0"/>
        <w:ind w:right="1264"/>
        <w:rPr>
          <w:rFonts w:ascii="仿宋_GB2312" w:eastAsia="仿宋_GB2312" w:hAnsi="Times New Roman" w:cs="Times New Roman" w:hint="eastAsia"/>
          <w:sz w:val="32"/>
          <w:szCs w:val="20"/>
        </w:rPr>
      </w:pPr>
    </w:p>
    <w:p w:rsidR="00F844EE" w:rsidRPr="00F844EE" w:rsidRDefault="00F844EE" w:rsidP="00F844EE">
      <w:pPr>
        <w:kinsoku w:val="0"/>
        <w:wordWrap w:val="0"/>
        <w:overflowPunct w:val="0"/>
        <w:adjustRightInd w:val="0"/>
        <w:snapToGrid w:val="0"/>
        <w:ind w:right="1264"/>
        <w:rPr>
          <w:rFonts w:ascii="仿宋_GB2312" w:eastAsia="仿宋_GB2312" w:hAnsi="Times New Roman" w:cs="Times New Roman" w:hint="eastAsia"/>
          <w:sz w:val="32"/>
          <w:szCs w:val="20"/>
        </w:rPr>
      </w:pPr>
    </w:p>
    <w:p w:rsidR="00F844EE" w:rsidRPr="00F844EE" w:rsidRDefault="00F844EE" w:rsidP="00F844EE">
      <w:pPr>
        <w:kinsoku w:val="0"/>
        <w:wordWrap w:val="0"/>
        <w:overflowPunct w:val="0"/>
        <w:adjustRightInd w:val="0"/>
        <w:snapToGrid w:val="0"/>
        <w:ind w:right="1264"/>
        <w:rPr>
          <w:rFonts w:ascii="仿宋_GB2312" w:eastAsia="仿宋_GB2312" w:hAnsi="Times New Roman" w:cs="Times New Roman" w:hint="eastAsia"/>
          <w:sz w:val="32"/>
          <w:szCs w:val="20"/>
        </w:rPr>
      </w:pPr>
    </w:p>
    <w:p w:rsidR="00F844EE" w:rsidRPr="00F844EE" w:rsidRDefault="00F844EE" w:rsidP="00F844EE">
      <w:pPr>
        <w:kinsoku w:val="0"/>
        <w:wordWrap w:val="0"/>
        <w:overflowPunct w:val="0"/>
        <w:adjustRightInd w:val="0"/>
        <w:snapToGrid w:val="0"/>
        <w:ind w:right="1264"/>
        <w:rPr>
          <w:rFonts w:ascii="仿宋_GB2312" w:eastAsia="仿宋_GB2312" w:hAnsi="Times New Roman" w:cs="Times New Roman" w:hint="eastAsia"/>
          <w:sz w:val="32"/>
          <w:szCs w:val="20"/>
        </w:rPr>
      </w:pPr>
    </w:p>
    <w:p w:rsidR="00F844EE" w:rsidRPr="00F844EE" w:rsidRDefault="00F844EE" w:rsidP="00F844EE">
      <w:pPr>
        <w:kinsoku w:val="0"/>
        <w:wordWrap w:val="0"/>
        <w:overflowPunct w:val="0"/>
        <w:adjustRightInd w:val="0"/>
        <w:snapToGrid w:val="0"/>
        <w:ind w:right="1264"/>
        <w:rPr>
          <w:rFonts w:ascii="仿宋_GB2312" w:eastAsia="仿宋_GB2312" w:hAnsi="Times New Roman" w:cs="Times New Roman" w:hint="eastAsia"/>
          <w:sz w:val="32"/>
          <w:szCs w:val="20"/>
        </w:rPr>
      </w:pPr>
    </w:p>
    <w:p w:rsidR="00F844EE" w:rsidRPr="00F844EE" w:rsidRDefault="00F844EE" w:rsidP="00F844EE">
      <w:pPr>
        <w:kinsoku w:val="0"/>
        <w:wordWrap w:val="0"/>
        <w:overflowPunct w:val="0"/>
        <w:adjustRightInd w:val="0"/>
        <w:snapToGrid w:val="0"/>
        <w:ind w:right="1264"/>
        <w:rPr>
          <w:rFonts w:ascii="仿宋_GB2312" w:eastAsia="仿宋_GB2312" w:hAnsi="Times New Roman" w:cs="Times New Roman" w:hint="eastAsia"/>
          <w:sz w:val="32"/>
          <w:szCs w:val="20"/>
        </w:rPr>
      </w:pPr>
    </w:p>
    <w:p w:rsidR="00F844EE" w:rsidRPr="00F844EE" w:rsidRDefault="00F844EE" w:rsidP="00F844EE">
      <w:pPr>
        <w:kinsoku w:val="0"/>
        <w:wordWrap w:val="0"/>
        <w:overflowPunct w:val="0"/>
        <w:adjustRightInd w:val="0"/>
        <w:snapToGrid w:val="0"/>
        <w:ind w:right="1264"/>
        <w:rPr>
          <w:rFonts w:ascii="仿宋_GB2312" w:eastAsia="仿宋_GB2312" w:hAnsi="Times New Roman" w:cs="Times New Roman" w:hint="eastAsia"/>
          <w:sz w:val="32"/>
          <w:szCs w:val="20"/>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snapToGrid w:val="0"/>
        <w:spacing w:line="20" w:lineRule="exact"/>
        <w:rPr>
          <w:rFonts w:ascii="黑体" w:eastAsia="黑体" w:hAnsi="仿宋" w:cs="Times New Roman" w:hint="eastAsia"/>
          <w:sz w:val="28"/>
          <w:szCs w:val="28"/>
        </w:rPr>
      </w:pPr>
    </w:p>
    <w:p w:rsidR="00F844EE" w:rsidRPr="00F844EE" w:rsidRDefault="00F844EE" w:rsidP="00F844EE">
      <w:pPr>
        <w:kinsoku w:val="0"/>
        <w:wordWrap w:val="0"/>
        <w:overflowPunct w:val="0"/>
        <w:adjustRightInd w:val="0"/>
        <w:snapToGrid w:val="0"/>
        <w:spacing w:line="20" w:lineRule="exact"/>
        <w:ind w:right="1264"/>
        <w:rPr>
          <w:rFonts w:ascii="仿宋_GB2312" w:eastAsia="仿宋_GB2312" w:hAnsi="Times New Roman" w:cs="Times New Roman" w:hint="eastAsia"/>
          <w:sz w:val="32"/>
          <w:szCs w:val="20"/>
        </w:rPr>
      </w:pPr>
    </w:p>
    <w:p w:rsidR="00F844EE" w:rsidRPr="00F844EE" w:rsidRDefault="00F844EE" w:rsidP="00F844EE">
      <w:pPr>
        <w:snapToGrid w:val="0"/>
        <w:spacing w:line="320" w:lineRule="exact"/>
        <w:rPr>
          <w:rFonts w:ascii="仿宋_GB2312" w:eastAsia="仿宋_GB2312" w:hAnsi="Times New Roman" w:cs="Times New Roman" w:hint="eastAsia"/>
          <w:sz w:val="32"/>
          <w:szCs w:val="20"/>
        </w:rPr>
      </w:pPr>
      <w:r w:rsidRPr="00F844EE">
        <w:rPr>
          <w:rFonts w:ascii="Times New Roman" w:eastAsia="仿宋_GB2312" w:hAnsi="Times New Roman" w:cs="Times New Roman" w:hint="eastAsia"/>
          <w:sz w:val="32"/>
          <w:szCs w:val="20"/>
        </w:rPr>
        <w:pict>
          <v:line id="Line 3" o:spid="_x0000_s2052" style="position:absolute;left:0;text-align:left;z-index:251658240;visibility:visible" from="0,5pt" to="435.7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" strokeweight="1pt"/>
        </w:pict>
      </w:r>
    </w:p>
    <w:p w:rsidR="00F844EE" w:rsidRPr="00F844EE" w:rsidRDefault="00F844EE" w:rsidP="00F844EE">
      <w:pPr>
        <w:snapToGrid w:val="0"/>
        <w:spacing w:line="300" w:lineRule="exact"/>
        <w:rPr>
          <w:rFonts w:ascii="仿宋_GB2312" w:eastAsia="仿宋_GB2312" w:hAnsi="Times New Roman" w:cs="Times New Roman" w:hint="eastAsia"/>
          <w:sz w:val="28"/>
          <w:szCs w:val="28"/>
        </w:rPr>
      </w:pPr>
      <w:r w:rsidRPr="00F844EE">
        <w:rPr>
          <w:rFonts w:ascii="仿宋_GB2312" w:eastAsia="仿宋_GB2312" w:hAnsi="Times New Roman" w:cs="Times New Roman" w:hint="eastAsia"/>
          <w:sz w:val="32"/>
          <w:szCs w:val="20"/>
        </w:rPr>
        <w:t xml:space="preserve"> </w:t>
      </w:r>
      <w:r w:rsidRPr="00F844EE">
        <w:rPr>
          <w:rFonts w:ascii="仿宋_GB2312" w:eastAsia="仿宋_GB2312" w:hAnsi="Times New Roman" w:cs="Times New Roman" w:hint="eastAsia"/>
          <w:sz w:val="28"/>
          <w:szCs w:val="28"/>
        </w:rPr>
        <w:t>宁波大学校长办公室                       2016年5月16日印发</w:t>
      </w:r>
    </w:p>
    <w:p w:rsidR="00F844EE" w:rsidRPr="00F844EE" w:rsidRDefault="00F844EE" w:rsidP="00F844EE">
      <w:pPr>
        <w:snapToGrid w:val="0"/>
        <w:spacing w:line="20" w:lineRule="exact"/>
        <w:rPr>
          <w:rFonts w:ascii="Times New Roman" w:eastAsia="仿宋_GB2312" w:hAnsi="Times New Roman" w:cs="Times New Roman" w:hint="eastAsia"/>
          <w:sz w:val="32"/>
          <w:szCs w:val="20"/>
        </w:rPr>
      </w:pPr>
      <w:r w:rsidRPr="00F844EE">
        <w:rPr>
          <w:rFonts w:ascii="Times New Roman" w:eastAsia="仿宋_GB2312" w:hAnsi="Times New Roman" w:cs="Times New Roman" w:hint="eastAsia"/>
          <w:sz w:val="32"/>
          <w:szCs w:val="20"/>
        </w:rPr>
        <w:pict>
          <v:line id="Line 2" o:spid="_x0000_s2051" style="position:absolute;left:0;text-align:left;z-index:251658240;visibility:visible" from="0,7.6pt" to="435.7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" strokeweight="1pt"/>
        </w:pict>
      </w:r>
    </w:p>
    <w:p w:rsidR="00F844EE" w:rsidRPr="00F844EE" w:rsidRDefault="00F844EE" w:rsidP="00F844EE">
      <w:pPr>
        <w:kinsoku w:val="0"/>
        <w:wordWrap w:val="0"/>
        <w:overflowPunct w:val="0"/>
        <w:adjustRightInd w:val="0"/>
        <w:snapToGrid w:val="0"/>
        <w:spacing w:line="20" w:lineRule="exact"/>
        <w:ind w:right="1264"/>
        <w:rPr>
          <w:rFonts w:ascii="仿宋_GB2312" w:eastAsia="仿宋_GB2312" w:hAnsi="Times New Roman" w:cs="Times New Roman"/>
          <w:sz w:val="32"/>
          <w:szCs w:val="20"/>
        </w:rPr>
      </w:pPr>
    </w:p>
    <w:p w:rsidR="00FD7C71" w:rsidRPr="00F844EE" w:rsidRDefault="00FD7C71"/>
    <w:sectPr w:rsidR="00FD7C71" w:rsidRPr="00F844E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7C71" w:rsidRDefault="00FD7C71" w:rsidP="00F844EE">
      <w:r>
        <w:separator/>
      </w:r>
    </w:p>
  </w:endnote>
  <w:endnote w:type="continuationSeparator" w:id="1">
    <w:p w:rsidR="00FD7C71" w:rsidRDefault="00FD7C71" w:rsidP="00F844E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方正舒体">
    <w:panose1 w:val="02010601030101010101"/>
    <w:charset w:val="86"/>
    <w:family w:val="auto"/>
    <w:pitch w:val="variable"/>
    <w:sig w:usb0="00000003" w:usb1="080E0000" w:usb2="00000010" w:usb3="00000000" w:csb0="00040000" w:csb1="00000000"/>
  </w:font>
  <w:font w:name="方正小标宋简体">
    <w:altName w:val="Arial Unicode MS"/>
    <w:charset w:val="86"/>
    <w:family w:val="script"/>
    <w:pitch w:val="fixed"/>
    <w:sig w:usb0="00000000" w:usb1="080E0000" w:usb2="00000010" w:usb3="00000000" w:csb0="00040000" w:csb1="00000000"/>
  </w:font>
  <w:font w:name="微软雅黑">
    <w:panose1 w:val="020B0503020204020204"/>
    <w:charset w:val="86"/>
    <w:family w:val="swiss"/>
    <w:pitch w:val="variable"/>
    <w:sig w:usb0="80000287" w:usb1="2A0F3C52" w:usb2="00000016" w:usb3="00000000" w:csb0="0004001F" w:csb1="00000000"/>
  </w:font>
  <w:font w:name="黑体">
    <w:altName w:val="SimHei"/>
    <w:panose1 w:val="02010600030101010101"/>
    <w:charset w:val="86"/>
    <w:family w:val="auto"/>
    <w:pitch w:val="variable"/>
    <w:sig w:usb0="00000001" w:usb1="080E0000" w:usb2="00000010" w:usb3="00000000" w:csb0="00040000" w:csb1="00000000"/>
  </w:font>
  <w:font w:name="仿宋">
    <w:altName w:val="方正舒体"/>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7C71" w:rsidRDefault="00FD7C71" w:rsidP="00F844EE">
      <w:r>
        <w:separator/>
      </w:r>
    </w:p>
  </w:footnote>
  <w:footnote w:type="continuationSeparator" w:id="1">
    <w:p w:rsidR="00FD7C71" w:rsidRDefault="00FD7C71" w:rsidP="00F844E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844EE"/>
    <w:rsid w:val="00F844EE"/>
    <w:rsid w:val="00FD7C7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844E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F844EE"/>
    <w:rPr>
      <w:sz w:val="18"/>
      <w:szCs w:val="18"/>
    </w:rPr>
  </w:style>
  <w:style w:type="paragraph" w:styleId="a4">
    <w:name w:val="footer"/>
    <w:basedOn w:val="a"/>
    <w:link w:val="Char0"/>
    <w:uiPriority w:val="99"/>
    <w:semiHidden/>
    <w:unhideWhenUsed/>
    <w:rsid w:val="00F844EE"/>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844EE"/>
    <w:rPr>
      <w:sz w:val="18"/>
      <w:szCs w:val="18"/>
    </w:rPr>
  </w:style>
  <w:style w:type="paragraph" w:styleId="a5">
    <w:name w:val="Normal Indent"/>
    <w:basedOn w:val="a"/>
    <w:uiPriority w:val="99"/>
    <w:semiHidden/>
    <w:unhideWhenUsed/>
    <w:rsid w:val="00F844EE"/>
    <w:pPr>
      <w:ind w:firstLine="420"/>
    </w:pPr>
    <w:rPr>
      <w:rFonts w:ascii="Times New Roman" w:eastAsia="仿宋_GB2312" w:hAnsi="Times New Roman" w:cs="Times New Roman"/>
      <w:sz w:val="32"/>
      <w:szCs w:val="20"/>
    </w:rPr>
  </w:style>
  <w:style w:type="character" w:styleId="a6">
    <w:name w:val="Strong"/>
    <w:uiPriority w:val="22"/>
    <w:qFormat/>
    <w:rsid w:val="00F844EE"/>
    <w:rPr>
      <w:b/>
      <w:bCs w:val="0"/>
    </w:rPr>
  </w:style>
  <w:style w:type="paragraph" w:styleId="a7">
    <w:name w:val="Normal (Web)"/>
    <w:basedOn w:val="a"/>
    <w:uiPriority w:val="99"/>
    <w:semiHidden/>
    <w:unhideWhenUsed/>
    <w:rsid w:val="00F844EE"/>
    <w:pPr>
      <w:spacing w:before="100" w:beforeAutospacing="1" w:after="100" w:afterAutospacing="1" w:line="360" w:lineRule="auto"/>
      <w:jc w:val="left"/>
    </w:pPr>
    <w:rPr>
      <w:rFonts w:ascii="Times New Roman" w:eastAsia="宋体" w:hAnsi="Times New Roman" w:cs="Times New Roman"/>
      <w:kern w:val="0"/>
      <w:sz w:val="24"/>
      <w:szCs w:val="20"/>
    </w:rPr>
  </w:style>
  <w:style w:type="paragraph" w:styleId="a8">
    <w:name w:val="Body Text"/>
    <w:basedOn w:val="a"/>
    <w:link w:val="Char1"/>
    <w:uiPriority w:val="99"/>
    <w:semiHidden/>
    <w:unhideWhenUsed/>
    <w:rsid w:val="00F844EE"/>
    <w:pPr>
      <w:jc w:val="center"/>
    </w:pPr>
    <w:rPr>
      <w:rFonts w:ascii="方正舒体" w:eastAsia="仿宋_GB2312" w:hAnsi="Times New Roman" w:cs="Times New Roman"/>
      <w:b/>
      <w:color w:val="FF0000"/>
      <w:spacing w:val="80"/>
      <w:sz w:val="96"/>
      <w:szCs w:val="20"/>
    </w:rPr>
  </w:style>
  <w:style w:type="character" w:customStyle="1" w:styleId="Char1">
    <w:name w:val="正文文本 Char"/>
    <w:basedOn w:val="a0"/>
    <w:link w:val="a8"/>
    <w:uiPriority w:val="99"/>
    <w:semiHidden/>
    <w:rsid w:val="00F844EE"/>
    <w:rPr>
      <w:rFonts w:ascii="方正舒体" w:eastAsia="仿宋_GB2312" w:hAnsi="Times New Roman" w:cs="Times New Roman"/>
      <w:b/>
      <w:color w:val="FF0000"/>
      <w:spacing w:val="80"/>
      <w:sz w:val="96"/>
      <w:szCs w:val="20"/>
    </w:rPr>
  </w:style>
</w:styles>
</file>

<file path=word/webSettings.xml><?xml version="1.0" encoding="utf-8"?>
<w:webSettings xmlns:r="http://schemas.openxmlformats.org/officeDocument/2006/relationships" xmlns:w="http://schemas.openxmlformats.org/wordprocessingml/2006/main">
  <w:divs>
    <w:div w:id="170467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896</Words>
  <Characters>5111</Characters>
  <Application>Microsoft Office Word</Application>
  <DocSecurity>0</DocSecurity>
  <Lines>42</Lines>
  <Paragraphs>11</Paragraphs>
  <ScaleCrop>false</ScaleCrop>
  <Company>微软中国</Company>
  <LinksUpToDate>false</LinksUpToDate>
  <CharactersWithSpaces>5996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2016-06-12T02:33:00Z</dcterms:created>
  <dcterms:modified xsi:type="dcterms:W3CDTF">2016-06-12T02:34:00Z</dcterms:modified>
</cp:coreProperties>
</file>